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E83CF" w14:textId="77777777" w:rsidR="00521F0C" w:rsidRDefault="00521F0C" w:rsidP="00521F0C">
      <w:pPr>
        <w:pStyle w:val="Undertitel"/>
        <w:spacing w:before="120" w:after="120" w:line="240" w:lineRule="auto"/>
        <w:jc w:val="left"/>
        <w:rPr>
          <w:smallCaps/>
          <w:color w:val="4F81BD"/>
          <w:lang w:val="sv-SE"/>
        </w:rPr>
      </w:pPr>
      <w:bookmarkStart w:id="0" w:name="_GoBack"/>
      <w:bookmarkEnd w:id="0"/>
    </w:p>
    <w:p w14:paraId="49FE16A0" w14:textId="77777777" w:rsidR="00521F0C" w:rsidRDefault="00521F0C" w:rsidP="00521F0C">
      <w:pPr>
        <w:pStyle w:val="Undertitel"/>
        <w:spacing w:before="120" w:after="120" w:line="240" w:lineRule="auto"/>
        <w:jc w:val="left"/>
        <w:rPr>
          <w:smallCaps/>
          <w:color w:val="4F81BD"/>
          <w:lang w:val="sv-SE"/>
        </w:rPr>
      </w:pPr>
    </w:p>
    <w:p w14:paraId="52B40E97" w14:textId="6094DD63" w:rsidR="00521F0C" w:rsidRPr="00B60D58" w:rsidRDefault="00521F0C" w:rsidP="00521F0C">
      <w:pPr>
        <w:pStyle w:val="Undertitel"/>
        <w:spacing w:before="120" w:after="120" w:line="240" w:lineRule="auto"/>
        <w:jc w:val="left"/>
        <w:rPr>
          <w:smallCaps/>
          <w:color w:val="4F81BD"/>
          <w:lang w:val="sv-SE"/>
        </w:rPr>
      </w:pPr>
      <w:r w:rsidRPr="00B60D58">
        <w:rPr>
          <w:smallCaps/>
          <w:color w:val="4F81BD"/>
          <w:lang w:val="sv-SE"/>
        </w:rPr>
        <w:t>Instruktioner för säker hantering av bly-syra-batterier</w:t>
      </w:r>
    </w:p>
    <w:p w14:paraId="60A09EDB" w14:textId="77777777" w:rsidR="00521F0C" w:rsidRPr="004E59F3" w:rsidRDefault="00521F0C" w:rsidP="00521F0C">
      <w:pPr>
        <w:pBdr>
          <w:top w:val="single" w:sz="4" w:space="1" w:color="auto"/>
          <w:left w:val="single" w:sz="4" w:space="4" w:color="auto"/>
          <w:bottom w:val="single" w:sz="4" w:space="1" w:color="auto"/>
          <w:right w:val="single" w:sz="4" w:space="4" w:color="auto"/>
        </w:pBdr>
        <w:shd w:val="clear" w:color="auto" w:fill="E0E0E0"/>
        <w:spacing w:before="120" w:after="120"/>
        <w:outlineLvl w:val="0"/>
        <w:rPr>
          <w:rFonts w:cs="Arial"/>
          <w:b/>
          <w:lang w:val="sv-SE"/>
        </w:rPr>
      </w:pPr>
      <w:r w:rsidRPr="004E59F3">
        <w:rPr>
          <w:rFonts w:cs="Arial"/>
          <w:b/>
          <w:lang w:val="sv-SE"/>
        </w:rPr>
        <w:t>1.</w:t>
      </w:r>
      <w:r w:rsidRPr="004E59F3">
        <w:rPr>
          <w:rFonts w:cs="Arial"/>
          <w:b/>
          <w:lang w:val="sv-SE"/>
        </w:rPr>
        <w:tab/>
        <w:t>Namnet på ämnet/preparatet och bolaget/företaget</w:t>
      </w:r>
    </w:p>
    <w:p w14:paraId="0CFB15E6" w14:textId="77777777" w:rsidR="00521F0C" w:rsidRPr="00B60D58" w:rsidRDefault="00521F0C" w:rsidP="00521F0C">
      <w:pPr>
        <w:spacing w:before="120" w:after="120"/>
        <w:rPr>
          <w:rFonts w:cs="Arial"/>
          <w:lang w:val="sv-SE"/>
        </w:rPr>
      </w:pPr>
      <w:r w:rsidRPr="00B60D58">
        <w:rPr>
          <w:rFonts w:cs="Arial"/>
          <w:lang w:val="sv-SE"/>
        </w:rPr>
        <w:t>Handelsnamn:</w:t>
      </w:r>
    </w:p>
    <w:p w14:paraId="1783BFF8" w14:textId="77777777" w:rsidR="00521F0C" w:rsidRPr="004E59F3" w:rsidRDefault="00521F0C" w:rsidP="00521F0C">
      <w:pPr>
        <w:spacing w:before="120" w:after="120"/>
        <w:rPr>
          <w:rFonts w:cs="Arial"/>
          <w:lang w:val="sv-SE"/>
        </w:rPr>
      </w:pPr>
      <w:r w:rsidRPr="004E59F3">
        <w:rPr>
          <w:rFonts w:cs="Arial"/>
          <w:lang w:val="sv-SE"/>
        </w:rPr>
        <w:t>Tillverkare</w:t>
      </w:r>
    </w:p>
    <w:p w14:paraId="34685567" w14:textId="77777777" w:rsidR="00521F0C" w:rsidRPr="004E59F3" w:rsidRDefault="00521F0C" w:rsidP="00521F0C">
      <w:pPr>
        <w:spacing w:before="120" w:after="120"/>
        <w:ind w:left="452"/>
        <w:rPr>
          <w:rFonts w:cs="Arial"/>
          <w:lang w:val="sv-SE"/>
        </w:rPr>
      </w:pPr>
      <w:r w:rsidRPr="004E59F3">
        <w:rPr>
          <w:rFonts w:cs="Arial"/>
          <w:lang w:val="sv-SE"/>
        </w:rPr>
        <w:t>Företag:</w:t>
      </w:r>
    </w:p>
    <w:p w14:paraId="21A10EC3" w14:textId="77777777" w:rsidR="00521F0C" w:rsidRPr="004E59F3" w:rsidRDefault="00521F0C" w:rsidP="00521F0C">
      <w:pPr>
        <w:spacing w:before="120" w:after="120"/>
        <w:ind w:left="452"/>
        <w:rPr>
          <w:rFonts w:cs="Arial"/>
          <w:lang w:val="sv-SE"/>
        </w:rPr>
      </w:pPr>
      <w:r w:rsidRPr="004E59F3">
        <w:rPr>
          <w:rFonts w:cs="Arial"/>
          <w:lang w:val="sv-SE"/>
        </w:rPr>
        <w:t>Adress:</w:t>
      </w:r>
    </w:p>
    <w:p w14:paraId="3AC0071D" w14:textId="77777777" w:rsidR="00521F0C" w:rsidRPr="004E59F3" w:rsidRDefault="00521F0C" w:rsidP="00521F0C">
      <w:pPr>
        <w:spacing w:before="120" w:after="120"/>
        <w:ind w:left="452"/>
        <w:rPr>
          <w:rFonts w:cs="Arial"/>
          <w:lang w:val="sv-SE"/>
        </w:rPr>
      </w:pPr>
      <w:r w:rsidRPr="004E59F3">
        <w:rPr>
          <w:rFonts w:cs="Arial"/>
          <w:lang w:val="sv-SE"/>
        </w:rPr>
        <w:t>Telefon:</w:t>
      </w:r>
    </w:p>
    <w:p w14:paraId="73DDA6D1"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2.</w:t>
      </w:r>
      <w:r w:rsidRPr="004E59F3">
        <w:rPr>
          <w:rFonts w:cs="Arial"/>
          <w:b/>
          <w:lang w:val="sv-SE"/>
        </w:rPr>
        <w:tab/>
        <w:t>Farliga egenskaper</w:t>
      </w:r>
    </w:p>
    <w:p w14:paraId="1955A47A" w14:textId="77777777" w:rsidR="00521F0C" w:rsidRPr="004E59F3" w:rsidRDefault="00521F0C" w:rsidP="00521F0C">
      <w:pPr>
        <w:pStyle w:val="Sidehoved"/>
        <w:spacing w:before="120" w:after="120"/>
        <w:jc w:val="both"/>
        <w:rPr>
          <w:rFonts w:cs="Arial"/>
          <w:b/>
          <w:color w:val="000000"/>
          <w:sz w:val="16"/>
          <w:lang w:val="sv-SE"/>
        </w:rPr>
      </w:pPr>
      <w:r w:rsidRPr="004E59F3">
        <w:rPr>
          <w:rFonts w:cs="Arial"/>
          <w:sz w:val="16"/>
          <w:lang w:val="sv-SE"/>
        </w:rPr>
        <w:t>Inga risker finns under normal drift av ett bly-syra-batteri som såsom denna beskrivs i bruksanvisningen som levereras med batteriet.</w:t>
      </w:r>
      <w:r w:rsidRPr="004E59F3">
        <w:rPr>
          <w:rFonts w:cs="Arial"/>
          <w:color w:val="000000"/>
          <w:sz w:val="16"/>
          <w:lang w:val="sv-SE"/>
        </w:rPr>
        <w:t xml:space="preserve"> </w:t>
      </w:r>
      <w:r w:rsidRPr="004E59F3">
        <w:rPr>
          <w:rFonts w:cs="Arial"/>
          <w:b/>
          <w:noProof/>
          <w:color w:val="000000"/>
          <w:sz w:val="16"/>
          <w:lang w:val="sv-SE"/>
        </w:rPr>
        <w:t xml:space="preserve">Bly-syra-batterier </w:t>
      </w:r>
      <w:r>
        <w:rPr>
          <w:rFonts w:cs="Arial"/>
          <w:b/>
          <w:noProof/>
          <w:color w:val="000000"/>
          <w:sz w:val="16"/>
          <w:lang w:val="sv-SE"/>
        </w:rPr>
        <w:t>har tre signifikanta egenskaper</w:t>
      </w:r>
      <w:r w:rsidRPr="004E59F3">
        <w:rPr>
          <w:rFonts w:cs="Arial"/>
          <w:b/>
          <w:noProof/>
          <w:color w:val="000000"/>
          <w:sz w:val="16"/>
          <w:lang w:val="sv-SE"/>
        </w:rPr>
        <w:t>:</w:t>
      </w:r>
    </w:p>
    <w:p w14:paraId="05939C3D" w14:textId="77777777" w:rsidR="00521F0C" w:rsidRPr="004E59F3" w:rsidRDefault="00521F0C" w:rsidP="00521F0C">
      <w:pPr>
        <w:pStyle w:val="Sidehoved"/>
        <w:numPr>
          <w:ilvl w:val="0"/>
          <w:numId w:val="1"/>
        </w:numPr>
        <w:tabs>
          <w:tab w:val="clear" w:pos="4536"/>
          <w:tab w:val="clear" w:pos="9072"/>
          <w:tab w:val="left" w:pos="57"/>
          <w:tab w:val="left" w:pos="113"/>
        </w:tabs>
        <w:spacing w:before="60" w:after="60"/>
        <w:ind w:left="714" w:hanging="357"/>
        <w:jc w:val="both"/>
        <w:rPr>
          <w:rFonts w:cs="Arial"/>
          <w:color w:val="000000"/>
          <w:sz w:val="16"/>
          <w:lang w:val="sv-SE"/>
        </w:rPr>
      </w:pPr>
      <w:r w:rsidRPr="004E59F3">
        <w:rPr>
          <w:rFonts w:cs="Arial"/>
          <w:sz w:val="16"/>
          <w:lang w:val="sv-SE"/>
        </w:rPr>
        <w:t>De innehåller en elektrolyt som innehåller utspädd svavelsyra.</w:t>
      </w:r>
      <w:r w:rsidRPr="004E59F3">
        <w:rPr>
          <w:rFonts w:cs="Arial"/>
          <w:color w:val="000000"/>
          <w:sz w:val="16"/>
          <w:lang w:val="sv-SE"/>
        </w:rPr>
        <w:t xml:space="preserve"> </w:t>
      </w:r>
      <w:r w:rsidRPr="004E59F3">
        <w:rPr>
          <w:rFonts w:cs="Arial"/>
          <w:sz w:val="16"/>
          <w:lang w:val="sv-SE"/>
        </w:rPr>
        <w:t>Svavelsyra kan orsaka allvarliga kemiska brännskador.</w:t>
      </w:r>
    </w:p>
    <w:p w14:paraId="0ADD8151" w14:textId="77777777" w:rsidR="00521F0C" w:rsidRPr="004E59F3" w:rsidRDefault="00521F0C" w:rsidP="00521F0C">
      <w:pPr>
        <w:pStyle w:val="Sidehoved"/>
        <w:numPr>
          <w:ilvl w:val="0"/>
          <w:numId w:val="1"/>
        </w:numPr>
        <w:tabs>
          <w:tab w:val="clear" w:pos="4536"/>
          <w:tab w:val="clear" w:pos="9072"/>
          <w:tab w:val="left" w:pos="57"/>
          <w:tab w:val="left" w:pos="113"/>
        </w:tabs>
        <w:spacing w:before="60" w:after="60"/>
        <w:ind w:left="714" w:hanging="357"/>
        <w:jc w:val="both"/>
        <w:rPr>
          <w:rFonts w:cs="Arial"/>
          <w:color w:val="000000"/>
          <w:sz w:val="16"/>
          <w:lang w:val="sv-SE"/>
        </w:rPr>
      </w:pPr>
      <w:r w:rsidRPr="004E59F3">
        <w:rPr>
          <w:rFonts w:cs="Arial"/>
          <w:sz w:val="16"/>
          <w:lang w:val="sv-SE"/>
        </w:rPr>
        <w:t>Under laddningsprocessen eller under drift kan de utveckla vätgas och syre, vilka under vissa omständigheter kan resultera i en explosiv blandning.</w:t>
      </w:r>
    </w:p>
    <w:p w14:paraId="6EB6B9E5" w14:textId="77777777" w:rsidR="00521F0C" w:rsidRPr="004E59F3" w:rsidRDefault="00521F0C" w:rsidP="00521F0C">
      <w:pPr>
        <w:pStyle w:val="Sidehoved"/>
        <w:numPr>
          <w:ilvl w:val="0"/>
          <w:numId w:val="1"/>
        </w:numPr>
        <w:tabs>
          <w:tab w:val="clear" w:pos="4536"/>
          <w:tab w:val="clear" w:pos="9072"/>
          <w:tab w:val="left" w:pos="57"/>
          <w:tab w:val="left" w:pos="113"/>
        </w:tabs>
        <w:spacing w:before="60" w:after="60"/>
        <w:ind w:left="714" w:hanging="357"/>
        <w:jc w:val="both"/>
        <w:rPr>
          <w:rFonts w:cs="Arial"/>
          <w:sz w:val="16"/>
          <w:lang w:val="sv-SE"/>
        </w:rPr>
      </w:pPr>
      <w:r w:rsidRPr="004E59F3">
        <w:rPr>
          <w:rFonts w:cs="Arial"/>
          <w:sz w:val="16"/>
          <w:lang w:val="sv-SE"/>
        </w:rPr>
        <w:t>De kan innehålla en betydande energimängd, vilket kan generera en hög elektrisk ström och en allvarlig elektrisk stöt i fall av kortslutning.</w:t>
      </w:r>
    </w:p>
    <w:p w14:paraId="73066C3E" w14:textId="77777777" w:rsidR="00521F0C" w:rsidRPr="004E59F3" w:rsidRDefault="00521F0C" w:rsidP="00521F0C">
      <w:pPr>
        <w:pStyle w:val="Sidehoved"/>
        <w:spacing w:before="120" w:after="120"/>
        <w:jc w:val="both"/>
        <w:rPr>
          <w:rFonts w:cs="Arial"/>
          <w:sz w:val="16"/>
          <w:lang w:val="sv-SE"/>
        </w:rPr>
      </w:pPr>
      <w:r w:rsidRPr="004E59F3">
        <w:rPr>
          <w:rFonts w:cs="Arial"/>
          <w:sz w:val="16"/>
          <w:lang w:val="sv-SE"/>
        </w:rPr>
        <w:t>Batterierna måste märkas med symbolerna som listas under artikel 15.</w:t>
      </w:r>
    </w:p>
    <w:p w14:paraId="58736FA6"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outlineLvl w:val="0"/>
        <w:rPr>
          <w:rFonts w:cs="Arial"/>
          <w:b/>
          <w:vertAlign w:val="superscript"/>
          <w:lang w:val="sv-SE"/>
        </w:rPr>
      </w:pPr>
      <w:r w:rsidRPr="004E59F3">
        <w:rPr>
          <w:rFonts w:cs="Arial"/>
          <w:b/>
          <w:lang w:val="sv-SE"/>
        </w:rPr>
        <w:t>3.</w:t>
      </w:r>
      <w:r w:rsidRPr="004E59F3">
        <w:rPr>
          <w:rFonts w:cs="Arial"/>
          <w:b/>
          <w:lang w:val="sv-SE"/>
        </w:rPr>
        <w:tab/>
        <w:t xml:space="preserve">Sammansättning och information om huvudinnehållet </w:t>
      </w:r>
      <w:r w:rsidRPr="004E59F3">
        <w:rPr>
          <w:rStyle w:val="Fodnotehenvisning"/>
          <w:rFonts w:cs="Arial"/>
          <w:b/>
          <w:noProof/>
        </w:rPr>
        <w:footnoteReference w:id="1"/>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4536"/>
        <w:gridCol w:w="1134"/>
        <w:gridCol w:w="2268"/>
      </w:tblGrid>
      <w:tr w:rsidR="00521F0C" w:rsidRPr="004E59F3" w14:paraId="16A363D2" w14:textId="77777777" w:rsidTr="00854F65">
        <w:tc>
          <w:tcPr>
            <w:tcW w:w="1134" w:type="dxa"/>
            <w:shd w:val="clear" w:color="auto" w:fill="FFFFFF"/>
          </w:tcPr>
          <w:p w14:paraId="5F8F0726" w14:textId="77777777" w:rsidR="00521F0C" w:rsidRPr="004E59F3" w:rsidRDefault="00521F0C" w:rsidP="00854F65">
            <w:pPr>
              <w:spacing w:before="120"/>
              <w:rPr>
                <w:rFonts w:cs="Arial"/>
                <w:b/>
                <w:sz w:val="18"/>
                <w:lang w:val="en-GB"/>
              </w:rPr>
            </w:pPr>
            <w:r w:rsidRPr="004E59F3">
              <w:rPr>
                <w:rFonts w:cs="Arial"/>
                <w:b/>
                <w:sz w:val="18"/>
                <w:lang w:val="nl-BE"/>
              </w:rPr>
              <w:t>CAS-nr.</w:t>
            </w:r>
          </w:p>
        </w:tc>
        <w:tc>
          <w:tcPr>
            <w:tcW w:w="4536" w:type="dxa"/>
            <w:shd w:val="clear" w:color="auto" w:fill="FFFFFF"/>
          </w:tcPr>
          <w:p w14:paraId="0D122076" w14:textId="77777777" w:rsidR="00521F0C" w:rsidRPr="004E59F3" w:rsidRDefault="00521F0C" w:rsidP="00854F65">
            <w:pPr>
              <w:spacing w:before="120"/>
              <w:rPr>
                <w:rFonts w:cs="Arial"/>
                <w:b/>
                <w:sz w:val="18"/>
                <w:lang w:val="en-GB"/>
              </w:rPr>
            </w:pPr>
            <w:r w:rsidRPr="004E59F3">
              <w:rPr>
                <w:rFonts w:cs="Arial"/>
                <w:b/>
                <w:sz w:val="18"/>
                <w:lang w:val="nl-BE"/>
              </w:rPr>
              <w:t>Beskrivning</w:t>
            </w:r>
            <w:r w:rsidRPr="004E59F3">
              <w:rPr>
                <w:rFonts w:cs="Arial"/>
                <w:b/>
                <w:sz w:val="18"/>
                <w:lang w:val="en-GB"/>
              </w:rPr>
              <w:t xml:space="preserve"> </w:t>
            </w:r>
          </w:p>
        </w:tc>
        <w:tc>
          <w:tcPr>
            <w:tcW w:w="1134" w:type="dxa"/>
            <w:shd w:val="clear" w:color="auto" w:fill="FFFFFF"/>
          </w:tcPr>
          <w:p w14:paraId="0B7418AD" w14:textId="77777777" w:rsidR="00521F0C" w:rsidRPr="004E59F3" w:rsidRDefault="00521F0C" w:rsidP="00854F65">
            <w:pPr>
              <w:rPr>
                <w:rFonts w:cs="Arial"/>
                <w:b/>
                <w:sz w:val="18"/>
                <w:lang w:val="en-GB"/>
              </w:rPr>
            </w:pPr>
            <w:r w:rsidRPr="004E59F3">
              <w:rPr>
                <w:rFonts w:cs="Arial"/>
                <w:b/>
                <w:noProof/>
                <w:sz w:val="18"/>
              </w:rPr>
              <w:t>Innehåll</w:t>
            </w:r>
          </w:p>
          <w:p w14:paraId="7FE35519" w14:textId="77777777" w:rsidR="00521F0C" w:rsidRPr="004E59F3" w:rsidRDefault="00521F0C" w:rsidP="00854F65">
            <w:pPr>
              <w:rPr>
                <w:rFonts w:cs="Arial"/>
                <w:b/>
                <w:sz w:val="18"/>
                <w:lang w:val="en-GB"/>
              </w:rPr>
            </w:pPr>
            <w:r w:rsidRPr="004E59F3">
              <w:rPr>
                <w:rFonts w:cs="Arial"/>
                <w:noProof/>
                <w:sz w:val="16"/>
              </w:rPr>
              <w:t>[% av vikt]</w:t>
            </w:r>
          </w:p>
        </w:tc>
        <w:tc>
          <w:tcPr>
            <w:tcW w:w="2268" w:type="dxa"/>
            <w:shd w:val="clear" w:color="auto" w:fill="FFFFFF"/>
          </w:tcPr>
          <w:p w14:paraId="4F449F62" w14:textId="77777777" w:rsidR="00521F0C" w:rsidRPr="004E59F3" w:rsidRDefault="00521F0C" w:rsidP="00854F65">
            <w:pPr>
              <w:spacing w:before="120"/>
              <w:rPr>
                <w:rFonts w:cs="Arial"/>
                <w:b/>
                <w:sz w:val="18"/>
                <w:lang w:val="en-GB"/>
              </w:rPr>
            </w:pPr>
            <w:r w:rsidRPr="004E59F3">
              <w:rPr>
                <w:rFonts w:cs="Arial"/>
                <w:b/>
                <w:noProof/>
                <w:sz w:val="18"/>
              </w:rPr>
              <w:t>Riskkategorier &amp; GHS piktogram</w:t>
            </w:r>
          </w:p>
        </w:tc>
      </w:tr>
      <w:tr w:rsidR="00521F0C" w:rsidRPr="000B297A" w14:paraId="211C406E" w14:textId="77777777" w:rsidTr="00854F65">
        <w:tc>
          <w:tcPr>
            <w:tcW w:w="1134" w:type="dxa"/>
          </w:tcPr>
          <w:p w14:paraId="15393460" w14:textId="77777777" w:rsidR="00521F0C" w:rsidRPr="004E59F3" w:rsidRDefault="00521F0C" w:rsidP="00854F65">
            <w:pPr>
              <w:spacing w:before="120"/>
              <w:rPr>
                <w:rFonts w:cs="Arial"/>
                <w:sz w:val="18"/>
                <w:lang w:val="en-GB"/>
              </w:rPr>
            </w:pPr>
            <w:r w:rsidRPr="004E59F3">
              <w:rPr>
                <w:rFonts w:cs="Arial"/>
                <w:sz w:val="18"/>
                <w:lang w:val="en-GB"/>
              </w:rPr>
              <w:t>7439-92-1</w:t>
            </w:r>
          </w:p>
        </w:tc>
        <w:tc>
          <w:tcPr>
            <w:tcW w:w="4536" w:type="dxa"/>
          </w:tcPr>
          <w:p w14:paraId="4E9B0C7C" w14:textId="77777777" w:rsidR="00521F0C" w:rsidRPr="004E59F3" w:rsidRDefault="00521F0C" w:rsidP="00854F65">
            <w:pPr>
              <w:spacing w:before="120"/>
              <w:rPr>
                <w:rFonts w:cs="Arial"/>
                <w:sz w:val="18"/>
                <w:lang w:val="sv-SE"/>
              </w:rPr>
            </w:pPr>
            <w:r w:rsidRPr="004E59F3">
              <w:rPr>
                <w:rFonts w:cs="Arial"/>
                <w:lang w:val="sv-SE"/>
              </w:rPr>
              <w:t>Blygaller</w:t>
            </w:r>
            <w:r w:rsidRPr="004E59F3">
              <w:rPr>
                <w:rFonts w:cs="Arial"/>
                <w:lang w:val="sv-SE"/>
              </w:rPr>
              <w:br/>
            </w:r>
            <w:r w:rsidRPr="004E59F3">
              <w:rPr>
                <w:rFonts w:cs="Arial"/>
                <w:sz w:val="16"/>
                <w:lang w:val="sv-SE"/>
              </w:rPr>
              <w:t>(metalliskt bly</w:t>
            </w:r>
            <w:r>
              <w:rPr>
                <w:rFonts w:cs="Arial"/>
                <w:sz w:val="16"/>
                <w:lang w:val="sv-SE"/>
              </w:rPr>
              <w:t xml:space="preserve"> </w:t>
            </w:r>
            <w:r w:rsidRPr="004E59F3">
              <w:rPr>
                <w:rStyle w:val="Fodnotehenvisning"/>
                <w:rFonts w:cs="Arial"/>
                <w:noProof/>
                <w:sz w:val="18"/>
              </w:rPr>
              <w:footnoteReference w:id="2"/>
            </w:r>
            <w:r w:rsidRPr="004E59F3">
              <w:rPr>
                <w:rFonts w:cs="Arial"/>
                <w:sz w:val="16"/>
                <w:lang w:val="sv-SE"/>
              </w:rPr>
              <w:t>, blylegeringar med eventuella spår av tillsatser)</w:t>
            </w:r>
          </w:p>
        </w:tc>
        <w:tc>
          <w:tcPr>
            <w:tcW w:w="1134" w:type="dxa"/>
          </w:tcPr>
          <w:p w14:paraId="2D3AC112" w14:textId="77777777" w:rsidR="00521F0C" w:rsidRPr="004E59F3" w:rsidRDefault="00521F0C" w:rsidP="00854F65">
            <w:pPr>
              <w:spacing w:before="120"/>
              <w:jc w:val="center"/>
              <w:rPr>
                <w:rFonts w:cs="Arial"/>
                <w:sz w:val="18"/>
                <w:lang w:val="en-GB"/>
              </w:rPr>
            </w:pPr>
            <w:r w:rsidRPr="004E59F3">
              <w:rPr>
                <w:rFonts w:cs="Arial"/>
                <w:sz w:val="18"/>
                <w:lang w:val="en-GB"/>
              </w:rPr>
              <w:t xml:space="preserve">~ </w:t>
            </w:r>
            <w:r>
              <w:rPr>
                <w:rFonts w:cs="Arial"/>
                <w:sz w:val="18"/>
                <w:lang w:val="en-GB"/>
              </w:rPr>
              <w:t>32</w:t>
            </w:r>
          </w:p>
        </w:tc>
        <w:tc>
          <w:tcPr>
            <w:tcW w:w="2268" w:type="dxa"/>
          </w:tcPr>
          <w:p w14:paraId="420DA914" w14:textId="08A8F93F" w:rsidR="00521F0C" w:rsidRPr="004E59F3" w:rsidRDefault="00521F0C" w:rsidP="00854F65">
            <w:pPr>
              <w:rPr>
                <w:rFonts w:cs="Arial"/>
                <w:sz w:val="18"/>
                <w:lang w:val="pt-BR"/>
              </w:rPr>
            </w:pPr>
            <w:r w:rsidRPr="008C09A6">
              <w:rPr>
                <w:rFonts w:cs="Arial"/>
                <w:noProof/>
                <w:lang w:val="da-DK" w:eastAsia="da-DK"/>
              </w:rPr>
              <w:drawing>
                <wp:inline distT="0" distB="0" distL="0" distR="0" wp14:anchorId="6FFA0405" wp14:editId="4AF73494">
                  <wp:extent cx="371475" cy="37147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4E59F3">
              <w:rPr>
                <w:rFonts w:cs="Arial"/>
                <w:sz w:val="18"/>
                <w:lang w:val="pt-BR"/>
              </w:rPr>
              <w:t xml:space="preserve"> </w:t>
            </w:r>
            <w:r w:rsidRPr="004E59F3">
              <w:rPr>
                <w:rFonts w:cs="Arial"/>
                <w:noProof/>
                <w:sz w:val="12"/>
                <w:lang w:val="pt-BR"/>
              </w:rPr>
              <w:t>Dgr</w:t>
            </w:r>
            <w:r w:rsidRPr="004E59F3">
              <w:rPr>
                <w:rFonts w:cs="Arial"/>
                <w:noProof/>
                <w:sz w:val="12"/>
                <w:lang w:val="pt-BR"/>
              </w:rPr>
              <w:br/>
              <w:t>Repr.</w:t>
            </w:r>
            <w:r w:rsidRPr="004E59F3">
              <w:rPr>
                <w:rFonts w:cs="Arial"/>
                <w:sz w:val="12"/>
                <w:lang w:val="pt-BR"/>
              </w:rPr>
              <w:t xml:space="preserve"> </w:t>
            </w:r>
            <w:r w:rsidRPr="004E59F3">
              <w:rPr>
                <w:rFonts w:cs="Arial"/>
                <w:noProof/>
                <w:sz w:val="12"/>
                <w:lang w:val="pt-BR"/>
              </w:rPr>
              <w:t>1A - H360Df | Lact– H362</w:t>
            </w:r>
          </w:p>
        </w:tc>
      </w:tr>
      <w:tr w:rsidR="00521F0C" w:rsidRPr="004E59F3" w14:paraId="09954DAD" w14:textId="77777777" w:rsidTr="00854F65">
        <w:tc>
          <w:tcPr>
            <w:tcW w:w="1134" w:type="dxa"/>
            <w:tcBorders>
              <w:bottom w:val="nil"/>
            </w:tcBorders>
          </w:tcPr>
          <w:p w14:paraId="53E07F78" w14:textId="77777777" w:rsidR="00521F0C" w:rsidRPr="004E59F3" w:rsidRDefault="00521F0C" w:rsidP="00854F65">
            <w:pPr>
              <w:spacing w:before="120"/>
              <w:rPr>
                <w:rFonts w:cs="Arial"/>
                <w:sz w:val="18"/>
                <w:lang w:val="en-GB"/>
              </w:rPr>
            </w:pPr>
            <w:r w:rsidRPr="004E59F3">
              <w:rPr>
                <w:rFonts w:cs="Arial"/>
                <w:noProof/>
                <w:sz w:val="18"/>
              </w:rPr>
              <w:t>n.a.</w:t>
            </w:r>
          </w:p>
        </w:tc>
        <w:tc>
          <w:tcPr>
            <w:tcW w:w="4536" w:type="dxa"/>
            <w:tcBorders>
              <w:bottom w:val="nil"/>
            </w:tcBorders>
          </w:tcPr>
          <w:p w14:paraId="668711AE" w14:textId="77777777" w:rsidR="00521F0C" w:rsidRPr="004E59F3" w:rsidRDefault="00521F0C" w:rsidP="00854F65">
            <w:pPr>
              <w:spacing w:before="120"/>
              <w:rPr>
                <w:rFonts w:cs="Arial"/>
                <w:sz w:val="18"/>
                <w:lang w:val="sv-SE"/>
              </w:rPr>
            </w:pPr>
            <w:r w:rsidRPr="004E59F3">
              <w:rPr>
                <w:rFonts w:cs="Arial"/>
                <w:noProof/>
                <w:sz w:val="18"/>
                <w:lang w:val="sv-SE"/>
              </w:rPr>
              <w:t xml:space="preserve">Aktiv massa </w:t>
            </w:r>
            <w:r w:rsidRPr="004E59F3">
              <w:rPr>
                <w:rStyle w:val="Fodnotehenvisning"/>
                <w:rFonts w:cs="Arial"/>
                <w:noProof/>
                <w:sz w:val="18"/>
              </w:rPr>
              <w:footnoteReference w:id="3"/>
            </w:r>
            <w:r w:rsidRPr="004E59F3">
              <w:rPr>
                <w:rFonts w:cs="Arial"/>
                <w:noProof/>
                <w:sz w:val="18"/>
                <w:lang w:val="sv-SE"/>
              </w:rPr>
              <w:br/>
            </w:r>
            <w:r w:rsidRPr="004E59F3">
              <w:rPr>
                <w:rFonts w:cs="Arial"/>
                <w:noProof/>
                <w:sz w:val="16"/>
                <w:lang w:val="sv-SE"/>
              </w:rPr>
              <w:t>(Batteroxid, oorganiska blyföreningar)</w:t>
            </w:r>
          </w:p>
        </w:tc>
        <w:tc>
          <w:tcPr>
            <w:tcW w:w="1134" w:type="dxa"/>
            <w:tcBorders>
              <w:bottom w:val="nil"/>
            </w:tcBorders>
          </w:tcPr>
          <w:p w14:paraId="66BE4069" w14:textId="77777777" w:rsidR="00521F0C" w:rsidRPr="004E59F3" w:rsidRDefault="00521F0C" w:rsidP="00854F65">
            <w:pPr>
              <w:spacing w:before="120"/>
              <w:jc w:val="center"/>
              <w:rPr>
                <w:rFonts w:cs="Arial"/>
                <w:sz w:val="18"/>
                <w:lang w:val="en-GB"/>
              </w:rPr>
            </w:pPr>
            <w:r w:rsidRPr="004E59F3">
              <w:rPr>
                <w:rFonts w:cs="Arial"/>
                <w:sz w:val="18"/>
                <w:lang w:val="en-GB"/>
              </w:rPr>
              <w:t xml:space="preserve">~ </w:t>
            </w:r>
            <w:r>
              <w:rPr>
                <w:rFonts w:cs="Arial"/>
                <w:sz w:val="18"/>
                <w:lang w:val="en-GB"/>
              </w:rPr>
              <w:t>32</w:t>
            </w:r>
          </w:p>
        </w:tc>
        <w:tc>
          <w:tcPr>
            <w:tcW w:w="2268" w:type="dxa"/>
            <w:tcBorders>
              <w:bottom w:val="nil"/>
            </w:tcBorders>
          </w:tcPr>
          <w:p w14:paraId="2BB9F42E" w14:textId="21FFF6D7" w:rsidR="00521F0C" w:rsidRDefault="00521F0C" w:rsidP="00854F65">
            <w:pPr>
              <w:rPr>
                <w:rFonts w:cs="Arial"/>
              </w:rPr>
            </w:pPr>
            <w:r w:rsidRPr="008C09A6">
              <w:rPr>
                <w:rFonts w:cs="Arial"/>
                <w:noProof/>
                <w:lang w:val="da-DK" w:eastAsia="da-DK"/>
              </w:rPr>
              <w:drawing>
                <wp:inline distT="0" distB="0" distL="0" distR="0" wp14:anchorId="65791B37" wp14:editId="175138E2">
                  <wp:extent cx="371475" cy="371475"/>
                  <wp:effectExtent l="0" t="0" r="9525"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8C09A6">
              <w:rPr>
                <w:rFonts w:cs="Arial"/>
                <w:noProof/>
                <w:lang w:val="da-DK" w:eastAsia="da-DK"/>
              </w:rPr>
              <w:drawing>
                <wp:inline distT="0" distB="0" distL="0" distR="0" wp14:anchorId="7216004B" wp14:editId="68E086FB">
                  <wp:extent cx="457200" cy="371475"/>
                  <wp:effectExtent l="0" t="0" r="0"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a:ln>
                            <a:noFill/>
                          </a:ln>
                        </pic:spPr>
                      </pic:pic>
                    </a:graphicData>
                  </a:graphic>
                </wp:inline>
              </w:drawing>
            </w:r>
            <w:r w:rsidRPr="008C09A6">
              <w:rPr>
                <w:rFonts w:cs="Arial"/>
                <w:noProof/>
                <w:lang w:val="da-DK" w:eastAsia="da-DK"/>
              </w:rPr>
              <w:drawing>
                <wp:inline distT="0" distB="0" distL="0" distR="0" wp14:anchorId="51162BFD" wp14:editId="388DF181">
                  <wp:extent cx="447675" cy="447675"/>
                  <wp:effectExtent l="0" t="0" r="9525" b="9525"/>
                  <wp:docPr id="10" name="Grafik 10" descr="Description: http://www.labelmaster.com/images/products/400x400/GHIS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scription: http://www.labelmaster.com/images/products/400x400/GHIS01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17D9621A" w14:textId="77777777" w:rsidR="00521F0C" w:rsidRPr="004E59F3" w:rsidRDefault="00521F0C" w:rsidP="00854F65">
            <w:pPr>
              <w:rPr>
                <w:rFonts w:cs="Arial"/>
                <w:sz w:val="16"/>
                <w:lang w:val="en-GB"/>
              </w:rPr>
            </w:pPr>
            <w:r w:rsidRPr="004E59F3">
              <w:rPr>
                <w:rFonts w:cs="Arial"/>
                <w:noProof/>
                <w:sz w:val="14"/>
              </w:rPr>
              <w:t>Dgs</w:t>
            </w:r>
          </w:p>
        </w:tc>
      </w:tr>
      <w:tr w:rsidR="00521F0C" w:rsidRPr="000B297A" w14:paraId="4CE4B716" w14:textId="77777777" w:rsidTr="00854F65">
        <w:tc>
          <w:tcPr>
            <w:tcW w:w="1134" w:type="dxa"/>
            <w:tcBorders>
              <w:top w:val="nil"/>
            </w:tcBorders>
          </w:tcPr>
          <w:p w14:paraId="3FD18B3D" w14:textId="77777777" w:rsidR="00521F0C" w:rsidRPr="004E59F3" w:rsidRDefault="00521F0C" w:rsidP="00854F65">
            <w:pPr>
              <w:spacing w:before="120"/>
              <w:rPr>
                <w:rFonts w:cs="Arial"/>
                <w:sz w:val="14"/>
                <w:lang w:val="it-IT"/>
              </w:rPr>
            </w:pPr>
          </w:p>
        </w:tc>
        <w:tc>
          <w:tcPr>
            <w:tcW w:w="4536" w:type="dxa"/>
            <w:tcBorders>
              <w:top w:val="nil"/>
            </w:tcBorders>
          </w:tcPr>
          <w:p w14:paraId="64D76F23" w14:textId="77777777" w:rsidR="00521F0C" w:rsidRPr="004E59F3" w:rsidRDefault="00521F0C" w:rsidP="00854F65">
            <w:pPr>
              <w:spacing w:before="120"/>
              <w:rPr>
                <w:rFonts w:cs="Arial"/>
                <w:sz w:val="14"/>
                <w:lang w:val="sv-SE"/>
              </w:rPr>
            </w:pPr>
          </w:p>
        </w:tc>
        <w:tc>
          <w:tcPr>
            <w:tcW w:w="1134" w:type="dxa"/>
            <w:tcBorders>
              <w:top w:val="nil"/>
            </w:tcBorders>
          </w:tcPr>
          <w:p w14:paraId="37CF7299" w14:textId="77777777" w:rsidR="00521F0C" w:rsidRPr="004E59F3" w:rsidRDefault="00521F0C" w:rsidP="00854F65">
            <w:pPr>
              <w:spacing w:before="120"/>
              <w:rPr>
                <w:rFonts w:cs="Arial"/>
                <w:sz w:val="14"/>
                <w:lang w:val="sv-SE"/>
              </w:rPr>
            </w:pPr>
          </w:p>
        </w:tc>
        <w:tc>
          <w:tcPr>
            <w:tcW w:w="2268" w:type="dxa"/>
            <w:tcBorders>
              <w:top w:val="nil"/>
            </w:tcBorders>
          </w:tcPr>
          <w:p w14:paraId="2C6C2C1A" w14:textId="77777777" w:rsidR="00521F0C" w:rsidRPr="000B297A" w:rsidRDefault="00521F0C" w:rsidP="00854F65">
            <w:pPr>
              <w:spacing w:before="120"/>
              <w:rPr>
                <w:rFonts w:cs="Arial"/>
                <w:sz w:val="12"/>
                <w:lang w:val="sv-SE"/>
              </w:rPr>
            </w:pPr>
            <w:r w:rsidRPr="000B297A">
              <w:rPr>
                <w:rFonts w:cs="Arial"/>
                <w:noProof/>
                <w:sz w:val="12"/>
                <w:lang w:val="sv-SE"/>
              </w:rPr>
              <w:t>Repr.</w:t>
            </w:r>
            <w:r w:rsidRPr="000B297A">
              <w:rPr>
                <w:rFonts w:cs="Arial"/>
                <w:sz w:val="12"/>
                <w:lang w:val="sv-SE"/>
              </w:rPr>
              <w:t xml:space="preserve"> </w:t>
            </w:r>
            <w:r w:rsidRPr="000B297A">
              <w:rPr>
                <w:rFonts w:cs="Arial"/>
                <w:noProof/>
                <w:sz w:val="12"/>
                <w:lang w:val="sv-SE"/>
              </w:rPr>
              <w:t>1A - H360Df | Acute Tox.</w:t>
            </w:r>
            <w:r w:rsidRPr="000B297A">
              <w:rPr>
                <w:rFonts w:cs="Arial"/>
                <w:sz w:val="12"/>
                <w:lang w:val="sv-SE"/>
              </w:rPr>
              <w:t xml:space="preserve"> </w:t>
            </w:r>
            <w:r w:rsidRPr="000B297A">
              <w:rPr>
                <w:rFonts w:cs="Arial"/>
                <w:noProof/>
                <w:sz w:val="12"/>
                <w:lang w:val="sv-SE"/>
              </w:rPr>
              <w:t>4 - H332 | Acute Tox.</w:t>
            </w:r>
            <w:r w:rsidRPr="000B297A">
              <w:rPr>
                <w:rFonts w:cs="Arial"/>
                <w:sz w:val="12"/>
                <w:lang w:val="sv-SE"/>
              </w:rPr>
              <w:t xml:space="preserve"> </w:t>
            </w:r>
            <w:r w:rsidRPr="000B297A">
              <w:rPr>
                <w:rFonts w:cs="Arial"/>
                <w:noProof/>
                <w:sz w:val="12"/>
                <w:lang w:val="sv-SE"/>
              </w:rPr>
              <w:t>4 - H302 | STOT RE 2 - H373 | Aquatic Acute 1 - H400 | Aquatic Chronic 1 H410</w:t>
            </w:r>
          </w:p>
        </w:tc>
      </w:tr>
      <w:tr w:rsidR="00521F0C" w14:paraId="732CBAB7" w14:textId="77777777" w:rsidTr="00854F65">
        <w:tc>
          <w:tcPr>
            <w:tcW w:w="1134" w:type="dxa"/>
          </w:tcPr>
          <w:p w14:paraId="7D50B86E" w14:textId="77777777" w:rsidR="00521F0C" w:rsidRPr="00555A75" w:rsidRDefault="00521F0C" w:rsidP="00854F65">
            <w:pPr>
              <w:spacing w:before="120"/>
              <w:rPr>
                <w:sz w:val="18"/>
                <w:lang w:val="en-GB"/>
              </w:rPr>
            </w:pPr>
            <w:r w:rsidRPr="00555A75">
              <w:rPr>
                <w:sz w:val="18"/>
                <w:lang w:val="en-GB"/>
              </w:rPr>
              <w:t>7664-93-9</w:t>
            </w:r>
          </w:p>
        </w:tc>
        <w:tc>
          <w:tcPr>
            <w:tcW w:w="4536" w:type="dxa"/>
          </w:tcPr>
          <w:p w14:paraId="1CC05451" w14:textId="77777777" w:rsidR="00521F0C" w:rsidRPr="001E4944" w:rsidRDefault="00521F0C" w:rsidP="00854F65">
            <w:pPr>
              <w:spacing w:before="120"/>
              <w:rPr>
                <w:sz w:val="18"/>
                <w:lang w:val="sv-SE"/>
              </w:rPr>
            </w:pPr>
            <w:r w:rsidRPr="001E4944">
              <w:rPr>
                <w:sz w:val="18"/>
                <w:lang w:val="sv-SE"/>
              </w:rPr>
              <w:t xml:space="preserve">Elektrolyt </w:t>
            </w:r>
            <w:r w:rsidRPr="00555A75">
              <w:rPr>
                <w:rStyle w:val="Fodnotehenvisning"/>
                <w:sz w:val="18"/>
                <w:lang w:val="en-GB"/>
              </w:rPr>
              <w:footnoteReference w:id="4"/>
            </w:r>
            <w:r w:rsidRPr="001E4944">
              <w:rPr>
                <w:sz w:val="18"/>
                <w:lang w:val="sv-SE"/>
              </w:rPr>
              <w:br/>
            </w:r>
            <w:r w:rsidRPr="001E4944">
              <w:rPr>
                <w:sz w:val="16"/>
                <w:lang w:val="sv-SE"/>
              </w:rPr>
              <w:t>(Utspädd svavelsyra med tillsatser)</w:t>
            </w:r>
          </w:p>
        </w:tc>
        <w:tc>
          <w:tcPr>
            <w:tcW w:w="1134" w:type="dxa"/>
          </w:tcPr>
          <w:p w14:paraId="196F60C0" w14:textId="77777777" w:rsidR="00521F0C" w:rsidRPr="00555A75" w:rsidRDefault="00521F0C" w:rsidP="00854F65">
            <w:pPr>
              <w:spacing w:before="120"/>
              <w:jc w:val="center"/>
              <w:rPr>
                <w:sz w:val="18"/>
                <w:lang w:val="it-IT"/>
              </w:rPr>
            </w:pPr>
            <w:r w:rsidRPr="00555A75">
              <w:rPr>
                <w:sz w:val="18"/>
                <w:lang w:val="it-IT"/>
              </w:rPr>
              <w:t>~ 29</w:t>
            </w:r>
          </w:p>
        </w:tc>
        <w:tc>
          <w:tcPr>
            <w:tcW w:w="2268" w:type="dxa"/>
          </w:tcPr>
          <w:p w14:paraId="60DF5780" w14:textId="5CE138B4" w:rsidR="00521F0C" w:rsidRPr="00555A75" w:rsidRDefault="00521F0C" w:rsidP="00854F65">
            <w:pPr>
              <w:pStyle w:val="Sidehoved"/>
              <w:rPr>
                <w:sz w:val="18"/>
                <w:lang w:val="it-IT" w:eastAsia="de-DE"/>
              </w:rPr>
            </w:pPr>
            <w:r w:rsidRPr="008C09A6">
              <w:rPr>
                <w:noProof/>
                <w:sz w:val="18"/>
                <w:lang w:val="da-DK" w:eastAsia="da-DK"/>
              </w:rPr>
              <w:drawing>
                <wp:inline distT="0" distB="0" distL="0" distR="0" wp14:anchorId="5AA274BB" wp14:editId="736DF873">
                  <wp:extent cx="409575" cy="40957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D91B82">
              <w:rPr>
                <w:sz w:val="18"/>
                <w:lang w:val="it-IT" w:eastAsia="de-DE"/>
              </w:rPr>
              <w:t xml:space="preserve"> </w:t>
            </w:r>
            <w:r w:rsidRPr="00E374CB">
              <w:rPr>
                <w:sz w:val="12"/>
                <w:szCs w:val="12"/>
                <w:lang w:val="it-IT" w:eastAsia="de-DE"/>
              </w:rPr>
              <w:t xml:space="preserve">Dgs </w:t>
            </w:r>
            <w:r w:rsidRPr="00E374CB">
              <w:rPr>
                <w:sz w:val="12"/>
                <w:szCs w:val="12"/>
                <w:lang w:val="it-IT" w:eastAsia="de-DE"/>
              </w:rPr>
              <w:br/>
            </w:r>
            <w:r w:rsidRPr="00E374CB">
              <w:rPr>
                <w:sz w:val="12"/>
                <w:szCs w:val="12"/>
                <w:lang w:eastAsia="de-DE"/>
              </w:rPr>
              <w:t>SkinCorr.1A  - H 314</w:t>
            </w:r>
          </w:p>
        </w:tc>
      </w:tr>
      <w:tr w:rsidR="00521F0C" w:rsidRPr="004E59F3" w14:paraId="24FF3BC4" w14:textId="77777777" w:rsidTr="00854F65">
        <w:tc>
          <w:tcPr>
            <w:tcW w:w="1134" w:type="dxa"/>
          </w:tcPr>
          <w:p w14:paraId="1603E9EE" w14:textId="77777777" w:rsidR="00521F0C" w:rsidRPr="004E59F3" w:rsidRDefault="00521F0C" w:rsidP="00854F65">
            <w:pPr>
              <w:spacing w:before="120"/>
              <w:rPr>
                <w:rFonts w:cs="Arial"/>
                <w:sz w:val="18"/>
                <w:lang w:val="it-IT"/>
              </w:rPr>
            </w:pPr>
            <w:r w:rsidRPr="004E59F3">
              <w:rPr>
                <w:rFonts w:cs="Arial"/>
                <w:noProof/>
                <w:sz w:val="18"/>
              </w:rPr>
              <w:t>n.a.</w:t>
            </w:r>
          </w:p>
        </w:tc>
        <w:tc>
          <w:tcPr>
            <w:tcW w:w="4536" w:type="dxa"/>
          </w:tcPr>
          <w:p w14:paraId="2F321538" w14:textId="77777777" w:rsidR="00521F0C" w:rsidRPr="004E59F3" w:rsidRDefault="00521F0C" w:rsidP="00854F65">
            <w:pPr>
              <w:spacing w:before="120"/>
              <w:rPr>
                <w:rFonts w:cs="Arial"/>
                <w:sz w:val="18"/>
                <w:lang w:val="en-GB"/>
              </w:rPr>
            </w:pPr>
            <w:r w:rsidRPr="004E59F3">
              <w:rPr>
                <w:rFonts w:cs="Arial"/>
                <w:noProof/>
                <w:sz w:val="18"/>
              </w:rPr>
              <w:t xml:space="preserve">Plastbehållare / Plastdelar </w:t>
            </w:r>
            <w:r w:rsidRPr="004E59F3">
              <w:rPr>
                <w:rStyle w:val="Fodnotehenvisning"/>
                <w:rFonts w:cs="Arial"/>
                <w:noProof/>
                <w:sz w:val="18"/>
              </w:rPr>
              <w:footnoteReference w:id="5"/>
            </w:r>
          </w:p>
        </w:tc>
        <w:tc>
          <w:tcPr>
            <w:tcW w:w="1134" w:type="dxa"/>
          </w:tcPr>
          <w:p w14:paraId="2F64E34E" w14:textId="77777777" w:rsidR="00521F0C" w:rsidRPr="004E59F3" w:rsidRDefault="00521F0C" w:rsidP="00854F65">
            <w:pPr>
              <w:spacing w:before="120"/>
              <w:jc w:val="center"/>
              <w:rPr>
                <w:rFonts w:cs="Arial"/>
                <w:sz w:val="18"/>
                <w:lang w:val="en-GB"/>
              </w:rPr>
            </w:pPr>
            <w:r w:rsidRPr="004E59F3">
              <w:rPr>
                <w:rFonts w:cs="Arial"/>
                <w:sz w:val="18"/>
                <w:lang w:val="en-GB"/>
              </w:rPr>
              <w:t xml:space="preserve">~ </w:t>
            </w:r>
            <w:r>
              <w:rPr>
                <w:rFonts w:cs="Arial"/>
                <w:sz w:val="18"/>
                <w:lang w:val="en-GB"/>
              </w:rPr>
              <w:t>7</w:t>
            </w:r>
          </w:p>
        </w:tc>
        <w:tc>
          <w:tcPr>
            <w:tcW w:w="2268" w:type="dxa"/>
          </w:tcPr>
          <w:p w14:paraId="4C70F8A2" w14:textId="77777777" w:rsidR="00521F0C" w:rsidRPr="004E59F3" w:rsidRDefault="00521F0C" w:rsidP="00854F65">
            <w:pPr>
              <w:spacing w:before="120"/>
              <w:jc w:val="center"/>
              <w:rPr>
                <w:rFonts w:cs="Arial"/>
                <w:sz w:val="18"/>
                <w:lang w:val="en-GB"/>
              </w:rPr>
            </w:pPr>
          </w:p>
        </w:tc>
      </w:tr>
    </w:tbl>
    <w:p w14:paraId="008F7786" w14:textId="4170A7CC" w:rsidR="00521F0C" w:rsidRDefault="00521F0C" w:rsidP="00521F0C">
      <w:pPr>
        <w:rPr>
          <w:rFonts w:cs="Arial"/>
        </w:rPr>
      </w:pPr>
    </w:p>
    <w:p w14:paraId="1AE90C13" w14:textId="77777777" w:rsidR="00521F0C" w:rsidRPr="004E59F3" w:rsidRDefault="00521F0C" w:rsidP="00521F0C">
      <w:pPr>
        <w:rPr>
          <w:rFonts w:cs="Arial"/>
        </w:rPr>
      </w:pPr>
    </w:p>
    <w:p w14:paraId="7980F7D0"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4.</w:t>
      </w:r>
      <w:r w:rsidRPr="004E59F3">
        <w:rPr>
          <w:rFonts w:cs="Arial"/>
          <w:b/>
          <w:lang w:val="sv-SE"/>
        </w:rPr>
        <w:tab/>
        <w:t>Åtgärder vid första hjälpen</w:t>
      </w:r>
    </w:p>
    <w:p w14:paraId="63AFD3C5" w14:textId="77777777" w:rsidR="00521F0C" w:rsidRPr="004E59F3" w:rsidRDefault="00521F0C" w:rsidP="00521F0C">
      <w:pPr>
        <w:pStyle w:val="Sidehoved"/>
        <w:rPr>
          <w:rFonts w:cs="Arial"/>
          <w:color w:val="000000"/>
          <w:sz w:val="16"/>
          <w:lang w:val="sv-SE"/>
        </w:rPr>
      </w:pPr>
      <w:r w:rsidRPr="001E4944">
        <w:rPr>
          <w:rFonts w:cs="Arial"/>
          <w:noProof/>
          <w:color w:val="000000"/>
          <w:sz w:val="16"/>
          <w:lang w:val="sv-SE"/>
        </w:rPr>
        <w:t>Denna information är endast relevant om batteriet är trasigt och det resulterar i en direktkontakt med batteriets innehåll</w:t>
      </w:r>
      <w:r w:rsidRPr="004E59F3">
        <w:rPr>
          <w:rFonts w:cs="Arial"/>
          <w:noProof/>
          <w:color w:val="000000"/>
          <w:sz w:val="16"/>
          <w:lang w:val="sv-SE"/>
        </w:rPr>
        <w:t>.</w:t>
      </w:r>
    </w:p>
    <w:p w14:paraId="6B5C0FB2" w14:textId="77777777" w:rsidR="00521F0C" w:rsidRPr="004E59F3" w:rsidRDefault="00521F0C" w:rsidP="00521F0C">
      <w:pPr>
        <w:pStyle w:val="Sidehoved"/>
        <w:spacing w:before="120" w:after="120"/>
        <w:rPr>
          <w:rFonts w:cs="Arial"/>
          <w:b/>
          <w:sz w:val="16"/>
          <w:lang w:val="sv-SE"/>
        </w:rPr>
      </w:pPr>
      <w:r w:rsidRPr="004E59F3">
        <w:rPr>
          <w:rFonts w:cs="Arial"/>
          <w:b/>
          <w:sz w:val="16"/>
          <w:lang w:val="sv-SE"/>
        </w:rPr>
        <w:t>Elektrolyt (Svavelsyra)</w:t>
      </w:r>
    </w:p>
    <w:p w14:paraId="45D3056B" w14:textId="77777777" w:rsidR="00521F0C" w:rsidRPr="004E59F3" w:rsidRDefault="00521F0C" w:rsidP="00521F0C">
      <w:pPr>
        <w:pStyle w:val="Sidehoved"/>
        <w:tabs>
          <w:tab w:val="left" w:pos="3261"/>
        </w:tabs>
        <w:ind w:left="113"/>
        <w:rPr>
          <w:rFonts w:cs="Arial"/>
          <w:sz w:val="16"/>
          <w:lang w:val="sv-SE"/>
        </w:rPr>
      </w:pPr>
      <w:r w:rsidRPr="004E59F3">
        <w:rPr>
          <w:rFonts w:cs="Arial"/>
          <w:sz w:val="16"/>
          <w:lang w:val="sv-SE"/>
        </w:rPr>
        <w:t>vid hudkontakt:</w:t>
      </w:r>
      <w:r w:rsidRPr="004E59F3">
        <w:rPr>
          <w:rFonts w:cs="Arial"/>
          <w:sz w:val="16"/>
          <w:lang w:val="sv-SE"/>
        </w:rPr>
        <w:tab/>
        <w:t>skölj med vatten, avlägsna och tvätta berörda kläder</w:t>
      </w:r>
    </w:p>
    <w:p w14:paraId="4B83A71F" w14:textId="77777777" w:rsidR="00521F0C" w:rsidRPr="004E59F3" w:rsidRDefault="00521F0C" w:rsidP="00521F0C">
      <w:pPr>
        <w:pStyle w:val="Sidehoved"/>
        <w:tabs>
          <w:tab w:val="left" w:pos="3261"/>
        </w:tabs>
        <w:ind w:left="113"/>
        <w:rPr>
          <w:rFonts w:cs="Arial"/>
          <w:sz w:val="16"/>
          <w:lang w:val="sv-SE"/>
        </w:rPr>
      </w:pPr>
      <w:r w:rsidRPr="004E59F3">
        <w:rPr>
          <w:rFonts w:cs="Arial"/>
          <w:noProof/>
          <w:sz w:val="16"/>
          <w:lang w:val="sv-SE"/>
        </w:rPr>
        <w:t>efter inhalation av syradimma</w:t>
      </w:r>
      <w:r w:rsidRPr="004E59F3">
        <w:rPr>
          <w:rFonts w:cs="Arial"/>
          <w:noProof/>
          <w:sz w:val="16"/>
          <w:vertAlign w:val="superscript"/>
          <w:lang w:val="sv-SE"/>
        </w:rPr>
        <w:t>5</w:t>
      </w:r>
      <w:r w:rsidRPr="004E59F3">
        <w:rPr>
          <w:rFonts w:cs="Arial"/>
          <w:noProof/>
          <w:sz w:val="16"/>
          <w:lang w:val="sv-SE"/>
        </w:rPr>
        <w:t>:</w:t>
      </w:r>
      <w:r w:rsidRPr="004E59F3">
        <w:rPr>
          <w:rFonts w:cs="Arial"/>
          <w:sz w:val="16"/>
          <w:lang w:val="sv-SE"/>
        </w:rPr>
        <w:tab/>
        <w:t>inandas frisk luft</w:t>
      </w:r>
    </w:p>
    <w:p w14:paraId="14AF3485" w14:textId="77777777" w:rsidR="00521F0C" w:rsidRPr="004E59F3" w:rsidRDefault="00521F0C" w:rsidP="00521F0C">
      <w:pPr>
        <w:pStyle w:val="Sidehoved"/>
        <w:tabs>
          <w:tab w:val="left" w:pos="3261"/>
        </w:tabs>
        <w:ind w:left="339" w:hanging="226"/>
        <w:rPr>
          <w:rFonts w:cs="Arial"/>
          <w:sz w:val="16"/>
          <w:lang w:val="sv-SE"/>
        </w:rPr>
      </w:pPr>
      <w:r w:rsidRPr="004E59F3">
        <w:rPr>
          <w:rFonts w:cs="Arial"/>
          <w:noProof/>
          <w:sz w:val="16"/>
          <w:lang w:val="sv-SE"/>
        </w:rPr>
        <w:lastRenderedPageBreak/>
        <w:t>efter ögonkontakt</w:t>
      </w:r>
      <w:r w:rsidRPr="004E59F3">
        <w:rPr>
          <w:rFonts w:cs="Arial"/>
          <w:noProof/>
          <w:sz w:val="16"/>
          <w:vertAlign w:val="superscript"/>
          <w:lang w:val="sv-SE"/>
        </w:rPr>
        <w:t>5</w:t>
      </w:r>
      <w:r w:rsidRPr="004E59F3">
        <w:rPr>
          <w:rFonts w:cs="Arial"/>
          <w:noProof/>
          <w:sz w:val="16"/>
          <w:lang w:val="sv-SE"/>
        </w:rPr>
        <w:t>:</w:t>
      </w:r>
      <w:r w:rsidRPr="004E59F3">
        <w:rPr>
          <w:rFonts w:cs="Arial"/>
          <w:sz w:val="16"/>
          <w:lang w:val="sv-SE"/>
        </w:rPr>
        <w:tab/>
        <w:t>skölj med rinnande vatten under minst 15 minuter</w:t>
      </w:r>
    </w:p>
    <w:p w14:paraId="207E8725" w14:textId="77777777" w:rsidR="00521F0C" w:rsidRPr="004E59F3" w:rsidRDefault="00521F0C" w:rsidP="00521F0C">
      <w:pPr>
        <w:pStyle w:val="Sidehoved"/>
        <w:tabs>
          <w:tab w:val="left" w:pos="3261"/>
        </w:tabs>
        <w:ind w:left="113"/>
        <w:rPr>
          <w:rFonts w:cs="Arial"/>
          <w:sz w:val="16"/>
          <w:lang w:val="sv-SE"/>
        </w:rPr>
      </w:pPr>
      <w:r w:rsidRPr="004E59F3">
        <w:rPr>
          <w:rFonts w:cs="Arial"/>
          <w:noProof/>
          <w:sz w:val="16"/>
          <w:lang w:val="sv-SE"/>
        </w:rPr>
        <w:t>vid förtäring</w:t>
      </w:r>
      <w:r w:rsidRPr="004E59F3">
        <w:rPr>
          <w:rFonts w:cs="Arial"/>
          <w:noProof/>
          <w:sz w:val="16"/>
          <w:vertAlign w:val="superscript"/>
          <w:lang w:val="sv-SE"/>
        </w:rPr>
        <w:t>5</w:t>
      </w:r>
      <w:r w:rsidRPr="004E59F3">
        <w:rPr>
          <w:rFonts w:cs="Arial"/>
          <w:noProof/>
          <w:sz w:val="16"/>
          <w:lang w:val="sv-SE"/>
        </w:rPr>
        <w:t>:</w:t>
      </w:r>
      <w:r w:rsidRPr="004E59F3">
        <w:rPr>
          <w:rFonts w:cs="Arial"/>
          <w:sz w:val="16"/>
          <w:lang w:val="sv-SE"/>
        </w:rPr>
        <w:tab/>
        <w:t>drick omedelbart mycket vatten, framkalla ej kräkning</w:t>
      </w:r>
    </w:p>
    <w:p w14:paraId="31134C17" w14:textId="77777777" w:rsidR="00521F0C" w:rsidRPr="004E59F3" w:rsidRDefault="00521F0C" w:rsidP="00521F0C">
      <w:pPr>
        <w:pStyle w:val="Sidehoved"/>
        <w:spacing w:before="120" w:after="120"/>
        <w:rPr>
          <w:rFonts w:cs="Arial"/>
          <w:b/>
          <w:sz w:val="16"/>
          <w:lang w:val="sv-SE"/>
        </w:rPr>
      </w:pPr>
      <w:r w:rsidRPr="004E59F3">
        <w:rPr>
          <w:rFonts w:cs="Arial"/>
          <w:b/>
          <w:sz w:val="16"/>
          <w:lang w:val="sv-SE"/>
        </w:rPr>
        <w:t>Blyföreningar</w:t>
      </w:r>
    </w:p>
    <w:p w14:paraId="4C5AEA4B" w14:textId="77777777" w:rsidR="00521F0C" w:rsidRPr="004E59F3" w:rsidRDefault="00521F0C" w:rsidP="00521F0C">
      <w:pPr>
        <w:pStyle w:val="Sidehoved"/>
        <w:tabs>
          <w:tab w:val="left" w:pos="3261"/>
        </w:tabs>
        <w:ind w:left="113"/>
        <w:rPr>
          <w:rFonts w:cs="Arial"/>
          <w:sz w:val="16"/>
          <w:lang w:val="sv-SE"/>
        </w:rPr>
      </w:pPr>
      <w:r w:rsidRPr="004E59F3">
        <w:rPr>
          <w:rFonts w:cs="Arial"/>
          <w:sz w:val="16"/>
          <w:lang w:val="sv-SE"/>
        </w:rPr>
        <w:t>vid hudkontakt:</w:t>
      </w:r>
      <w:r w:rsidRPr="004E59F3">
        <w:rPr>
          <w:rFonts w:cs="Arial"/>
          <w:sz w:val="16"/>
          <w:lang w:val="sv-SE"/>
        </w:rPr>
        <w:tab/>
        <w:t>rengör med vatten och tvål</w:t>
      </w:r>
    </w:p>
    <w:p w14:paraId="56DB1437" w14:textId="77777777" w:rsidR="00521F0C" w:rsidRPr="004E59F3" w:rsidRDefault="00521F0C" w:rsidP="00521F0C">
      <w:pPr>
        <w:pStyle w:val="Sidehoved"/>
        <w:tabs>
          <w:tab w:val="left" w:pos="3261"/>
        </w:tabs>
        <w:ind w:left="113"/>
        <w:rPr>
          <w:rFonts w:cs="Arial"/>
          <w:sz w:val="16"/>
          <w:lang w:val="sv-SE"/>
        </w:rPr>
      </w:pPr>
      <w:r w:rsidRPr="004E59F3">
        <w:rPr>
          <w:rFonts w:cs="Arial"/>
          <w:sz w:val="16"/>
          <w:lang w:val="sv-SE"/>
        </w:rPr>
        <w:t>efter kontakt med ögonen:</w:t>
      </w:r>
      <w:r w:rsidRPr="004E59F3">
        <w:rPr>
          <w:rFonts w:cs="Arial"/>
          <w:sz w:val="16"/>
          <w:lang w:val="sv-SE"/>
        </w:rPr>
        <w:tab/>
        <w:t>skölj med rinnande vatten under minst 15 minuter</w:t>
      </w:r>
    </w:p>
    <w:p w14:paraId="2DA35B12" w14:textId="77777777" w:rsidR="00521F0C" w:rsidRPr="004E59F3" w:rsidRDefault="00521F0C" w:rsidP="00521F0C">
      <w:pPr>
        <w:pStyle w:val="Sidehoved"/>
        <w:spacing w:before="120" w:after="120"/>
        <w:rPr>
          <w:rFonts w:cs="Arial"/>
          <w:b/>
          <w:i/>
          <w:sz w:val="14"/>
          <w:lang w:val="sv-SE"/>
        </w:rPr>
      </w:pPr>
      <w:r w:rsidRPr="004E59F3">
        <w:rPr>
          <w:rFonts w:cs="Arial"/>
          <w:b/>
          <w:i/>
          <w:noProof/>
          <w:sz w:val="14"/>
          <w:vertAlign w:val="superscript"/>
          <w:lang w:val="sv-SE"/>
        </w:rPr>
        <w:t xml:space="preserve">5 </w:t>
      </w:r>
      <w:r w:rsidRPr="004E59F3">
        <w:rPr>
          <w:rFonts w:cs="Arial"/>
          <w:b/>
          <w:i/>
          <w:noProof/>
          <w:sz w:val="14"/>
          <w:lang w:val="sv-SE"/>
        </w:rPr>
        <w:t>Kontakta läkare omedelbart</w:t>
      </w:r>
    </w:p>
    <w:p w14:paraId="6EE99A40"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5.</w:t>
      </w:r>
      <w:r w:rsidRPr="004E59F3">
        <w:rPr>
          <w:rFonts w:cs="Arial"/>
          <w:b/>
          <w:lang w:val="sv-SE"/>
        </w:rPr>
        <w:tab/>
        <w:t>Brandbekämpningsåtgärder</w:t>
      </w:r>
    </w:p>
    <w:p w14:paraId="12CF8BDA" w14:textId="77777777" w:rsidR="00521F0C" w:rsidRPr="00B60D58" w:rsidRDefault="00521F0C" w:rsidP="00521F0C">
      <w:pPr>
        <w:pStyle w:val="Sidehoved"/>
        <w:spacing w:before="120" w:after="120"/>
        <w:rPr>
          <w:rFonts w:cs="Arial"/>
          <w:b/>
          <w:sz w:val="16"/>
          <w:lang w:val="sv-SE"/>
        </w:rPr>
      </w:pPr>
      <w:r w:rsidRPr="00B60D58">
        <w:rPr>
          <w:rFonts w:cs="Arial"/>
          <w:b/>
          <w:sz w:val="16"/>
          <w:lang w:val="sv-SE"/>
        </w:rPr>
        <w:t>Lämpliga släckmedel:</w:t>
      </w:r>
    </w:p>
    <w:p w14:paraId="3F34F4C0" w14:textId="77777777" w:rsidR="00521F0C" w:rsidRPr="004E59F3" w:rsidRDefault="00521F0C" w:rsidP="00521F0C">
      <w:pPr>
        <w:pStyle w:val="Sidehoved"/>
        <w:jc w:val="both"/>
        <w:rPr>
          <w:rFonts w:cs="Arial"/>
          <w:sz w:val="16"/>
          <w:lang w:val="sv-SE"/>
        </w:rPr>
      </w:pPr>
      <w:r w:rsidRPr="004E59F3">
        <w:rPr>
          <w:rFonts w:cs="Arial"/>
          <w:noProof/>
          <w:sz w:val="16"/>
          <w:lang w:val="sv-SE"/>
        </w:rPr>
        <w:t>CO</w:t>
      </w:r>
      <w:r w:rsidRPr="004E59F3">
        <w:rPr>
          <w:rFonts w:cs="Arial"/>
          <w:noProof/>
          <w:sz w:val="16"/>
          <w:vertAlign w:val="subscript"/>
          <w:lang w:val="sv-SE"/>
        </w:rPr>
        <w:t>2</w:t>
      </w:r>
      <w:r w:rsidRPr="004E59F3">
        <w:rPr>
          <w:rFonts w:cs="Arial"/>
          <w:noProof/>
          <w:sz w:val="16"/>
          <w:lang w:val="sv-SE"/>
        </w:rPr>
        <w:t xml:space="preserve"> är det mest effektiva brandbekämpningsmedlet.</w:t>
      </w:r>
      <w:r w:rsidRPr="004E59F3">
        <w:rPr>
          <w:rFonts w:cs="Arial"/>
          <w:sz w:val="16"/>
          <w:lang w:val="sv-SE"/>
        </w:rPr>
        <w:t xml:space="preserve"> Vatten, skum- och pulversläckare är också lämpliga. Användning av pulversläckare kan dock orsaka indirekta skador. </w:t>
      </w:r>
    </w:p>
    <w:p w14:paraId="6D9E3952" w14:textId="77777777" w:rsidR="00521F0C" w:rsidRPr="004E59F3" w:rsidRDefault="00521F0C" w:rsidP="00521F0C">
      <w:pPr>
        <w:pStyle w:val="Sidehoved"/>
        <w:spacing w:before="120" w:after="120"/>
        <w:rPr>
          <w:rFonts w:cs="Arial"/>
          <w:b/>
          <w:sz w:val="16"/>
          <w:lang w:val="sv-SE"/>
        </w:rPr>
      </w:pPr>
      <w:r w:rsidRPr="004E59F3">
        <w:rPr>
          <w:rFonts w:cs="Arial"/>
          <w:b/>
          <w:sz w:val="16"/>
          <w:lang w:val="sv-SE"/>
        </w:rPr>
        <w:t>Släckmedel som inte får användas av säkerhetsskäl:</w:t>
      </w:r>
    </w:p>
    <w:p w14:paraId="6A09FB3E" w14:textId="77777777" w:rsidR="00521F0C" w:rsidRPr="004E59F3" w:rsidRDefault="00521F0C" w:rsidP="00521F0C">
      <w:pPr>
        <w:pStyle w:val="Sidehoved"/>
        <w:rPr>
          <w:rFonts w:cs="Arial"/>
          <w:sz w:val="16"/>
          <w:lang w:val="sv-SE"/>
        </w:rPr>
      </w:pPr>
      <w:r w:rsidRPr="004E59F3">
        <w:rPr>
          <w:rFonts w:cs="Arial"/>
          <w:sz w:val="16"/>
          <w:lang w:val="sv-SE"/>
        </w:rPr>
        <w:t>Vatten, om batteriets spänning är högre än 120 V</w:t>
      </w:r>
    </w:p>
    <w:p w14:paraId="1BF86E7D" w14:textId="77777777" w:rsidR="00521F0C" w:rsidRPr="00B60D58" w:rsidRDefault="00521F0C" w:rsidP="00521F0C">
      <w:pPr>
        <w:pStyle w:val="Sidehoved"/>
        <w:spacing w:before="120" w:after="120"/>
        <w:rPr>
          <w:rFonts w:cs="Arial"/>
          <w:b/>
          <w:sz w:val="16"/>
          <w:lang w:val="sv-SE"/>
        </w:rPr>
      </w:pPr>
      <w:r w:rsidRPr="00B60D58">
        <w:rPr>
          <w:rFonts w:cs="Arial"/>
          <w:b/>
          <w:sz w:val="16"/>
          <w:lang w:val="sv-SE"/>
        </w:rPr>
        <w:t>Särskild skyddsutrustning:</w:t>
      </w:r>
    </w:p>
    <w:p w14:paraId="24B379A5" w14:textId="77777777" w:rsidR="00521F0C" w:rsidRPr="004E59F3" w:rsidRDefault="00521F0C" w:rsidP="00521F0C">
      <w:pPr>
        <w:pStyle w:val="Sidehoved"/>
        <w:jc w:val="both"/>
        <w:rPr>
          <w:rFonts w:cs="Arial"/>
          <w:sz w:val="16"/>
          <w:lang w:val="sv-SE"/>
        </w:rPr>
      </w:pPr>
      <w:r w:rsidRPr="004E59F3">
        <w:rPr>
          <w:rFonts w:cs="Arial"/>
          <w:noProof/>
          <w:sz w:val="16"/>
          <w:lang w:val="sv-SE"/>
        </w:rPr>
        <w:t>Skyddsglasögon, andningsskydd, syra-skyddsutrustning, syrafasta kläder vid större stationära batterianläggningar eller där en större mängd batterier lagras.</w:t>
      </w:r>
    </w:p>
    <w:p w14:paraId="144E6651"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6.</w:t>
      </w:r>
      <w:r w:rsidRPr="004E59F3">
        <w:rPr>
          <w:rFonts w:cs="Arial"/>
          <w:b/>
          <w:lang w:val="sv-SE"/>
        </w:rPr>
        <w:tab/>
        <w:t>Åtgärder vid oavsiktliga utsläpp</w:t>
      </w:r>
    </w:p>
    <w:p w14:paraId="1EB7EDD2" w14:textId="77777777" w:rsidR="00521F0C" w:rsidRPr="004E59F3" w:rsidRDefault="00521F0C" w:rsidP="00521F0C">
      <w:pPr>
        <w:pStyle w:val="Sidehoved"/>
        <w:jc w:val="both"/>
        <w:rPr>
          <w:rFonts w:cs="Arial"/>
          <w:color w:val="000000"/>
          <w:sz w:val="16"/>
          <w:lang w:val="sv-SE"/>
        </w:rPr>
      </w:pPr>
      <w:r w:rsidRPr="004E59F3">
        <w:rPr>
          <w:rFonts w:cs="Arial"/>
          <w:sz w:val="16"/>
          <w:lang w:val="sv-SE"/>
        </w:rPr>
        <w:t>Denna information är relevant endast om batteriet är trasigt och ingredienserna släpps ut.</w:t>
      </w:r>
    </w:p>
    <w:p w14:paraId="112B5434" w14:textId="77777777" w:rsidR="00521F0C" w:rsidRPr="00B60D58" w:rsidRDefault="00521F0C" w:rsidP="00521F0C">
      <w:pPr>
        <w:pStyle w:val="Sidehoved"/>
        <w:jc w:val="both"/>
        <w:rPr>
          <w:rFonts w:cs="Arial"/>
          <w:color w:val="000000"/>
          <w:sz w:val="16"/>
          <w:lang w:val="sv-SE"/>
        </w:rPr>
      </w:pPr>
      <w:r w:rsidRPr="004E59F3">
        <w:rPr>
          <w:rFonts w:cs="Arial"/>
          <w:noProof/>
          <w:color w:val="000000"/>
          <w:sz w:val="16"/>
          <w:lang w:val="sv-SE"/>
        </w:rPr>
        <w:t>Vid utsläpp, använd ett bindemedel (sand, kalk, natriumkarbonat) för neutralisering. Kassera det använda bindemedlet med beaktande av lokala bestämmelser om avfallshantering. Låt inte elektrolyt tränga in i avloppssystemet, ned i jorden eller ut i vattendrag.</w:t>
      </w:r>
    </w:p>
    <w:p w14:paraId="464A0A3C"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7.</w:t>
      </w:r>
      <w:r w:rsidRPr="004E59F3">
        <w:rPr>
          <w:rFonts w:cs="Arial"/>
          <w:b/>
          <w:lang w:val="sv-SE"/>
        </w:rPr>
        <w:tab/>
        <w:t>Hantering och lagring</w:t>
      </w:r>
    </w:p>
    <w:p w14:paraId="2177743E" w14:textId="77777777" w:rsidR="00521F0C" w:rsidRPr="004E59F3" w:rsidRDefault="00521F0C" w:rsidP="00521F0C">
      <w:pPr>
        <w:pStyle w:val="Sidehoved"/>
        <w:jc w:val="both"/>
        <w:rPr>
          <w:rFonts w:cs="Arial"/>
          <w:sz w:val="16"/>
          <w:lang w:val="sv-SE"/>
        </w:rPr>
      </w:pPr>
      <w:r w:rsidRPr="004E59F3">
        <w:rPr>
          <w:rFonts w:cs="Arial"/>
          <w:noProof/>
          <w:sz w:val="16"/>
          <w:lang w:val="sv-SE"/>
        </w:rPr>
        <w:t>Förvara under ett tak i en sval omgivning enligt temperaturanvisning. För fulladdade bly-syra-batterier är anvisningarna från -40 till +60ºC. Om det finns en risk att batterierna förblir urladdade under kyliga förhållanden, rekommenderas en korrigering av den lägre temperaturgränsen för att förhindra förfrysning:</w:t>
      </w:r>
    </w:p>
    <w:p w14:paraId="7EB33D32" w14:textId="77777777" w:rsidR="00521F0C" w:rsidRPr="004E59F3" w:rsidRDefault="00521F0C" w:rsidP="00521F0C">
      <w:pPr>
        <w:pStyle w:val="Sidehoved"/>
        <w:numPr>
          <w:ilvl w:val="0"/>
          <w:numId w:val="5"/>
        </w:numPr>
        <w:tabs>
          <w:tab w:val="clear" w:pos="4536"/>
          <w:tab w:val="clear" w:pos="9072"/>
          <w:tab w:val="left" w:pos="57"/>
          <w:tab w:val="left" w:pos="113"/>
        </w:tabs>
        <w:spacing w:before="60" w:after="60"/>
        <w:ind w:left="0" w:firstLine="0"/>
        <w:jc w:val="both"/>
        <w:rPr>
          <w:rFonts w:cs="Arial"/>
          <w:sz w:val="16"/>
          <w:lang w:val="en-GB"/>
        </w:rPr>
      </w:pPr>
      <w:r w:rsidRPr="004E59F3">
        <w:rPr>
          <w:rFonts w:cs="Arial"/>
          <w:sz w:val="16"/>
          <w:lang w:val="sv-SE"/>
        </w:rPr>
        <w:t xml:space="preserve"> </w:t>
      </w:r>
      <w:r w:rsidRPr="004E59F3">
        <w:rPr>
          <w:rFonts w:cs="Arial"/>
          <w:noProof/>
          <w:sz w:val="16"/>
        </w:rPr>
        <w:t>-30ºC vid 75% laddningsnivå,</w:t>
      </w:r>
    </w:p>
    <w:p w14:paraId="3D3F9CBA" w14:textId="77777777" w:rsidR="00521F0C" w:rsidRPr="004E59F3" w:rsidRDefault="00521F0C" w:rsidP="00521F0C">
      <w:pPr>
        <w:pStyle w:val="Sidehoved"/>
        <w:numPr>
          <w:ilvl w:val="0"/>
          <w:numId w:val="5"/>
        </w:numPr>
        <w:tabs>
          <w:tab w:val="clear" w:pos="4536"/>
          <w:tab w:val="clear" w:pos="9072"/>
          <w:tab w:val="left" w:pos="57"/>
          <w:tab w:val="left" w:pos="113"/>
        </w:tabs>
        <w:spacing w:before="60" w:after="60"/>
        <w:ind w:left="0" w:firstLine="0"/>
        <w:jc w:val="both"/>
        <w:rPr>
          <w:rFonts w:cs="Arial"/>
          <w:sz w:val="16"/>
          <w:lang w:val="en-GB"/>
        </w:rPr>
      </w:pPr>
      <w:r w:rsidRPr="004E59F3">
        <w:rPr>
          <w:rFonts w:cs="Arial"/>
          <w:sz w:val="16"/>
          <w:lang w:val="en-GB"/>
        </w:rPr>
        <w:t xml:space="preserve"> </w:t>
      </w:r>
      <w:r w:rsidRPr="004E59F3">
        <w:rPr>
          <w:rFonts w:cs="Arial"/>
          <w:noProof/>
          <w:sz w:val="16"/>
        </w:rPr>
        <w:t>-20ºC vid 50% laddningsnivå,</w:t>
      </w:r>
    </w:p>
    <w:p w14:paraId="4C6C6542" w14:textId="77777777" w:rsidR="00521F0C" w:rsidRPr="004E59F3" w:rsidRDefault="00521F0C" w:rsidP="00521F0C">
      <w:pPr>
        <w:pStyle w:val="Sidehoved"/>
        <w:numPr>
          <w:ilvl w:val="0"/>
          <w:numId w:val="5"/>
        </w:numPr>
        <w:tabs>
          <w:tab w:val="clear" w:pos="4536"/>
          <w:tab w:val="clear" w:pos="9072"/>
          <w:tab w:val="left" w:pos="57"/>
          <w:tab w:val="left" w:pos="113"/>
        </w:tabs>
        <w:spacing w:before="60" w:after="60"/>
        <w:ind w:left="0" w:firstLine="0"/>
        <w:jc w:val="both"/>
        <w:rPr>
          <w:rFonts w:cs="Arial"/>
          <w:sz w:val="16"/>
          <w:lang w:val="en-GB"/>
        </w:rPr>
      </w:pPr>
      <w:r w:rsidRPr="004E59F3">
        <w:rPr>
          <w:rFonts w:cs="Arial"/>
          <w:sz w:val="16"/>
          <w:lang w:val="en-GB"/>
        </w:rPr>
        <w:t xml:space="preserve"> </w:t>
      </w:r>
      <w:r w:rsidRPr="004E59F3">
        <w:rPr>
          <w:rFonts w:cs="Arial"/>
          <w:noProof/>
          <w:sz w:val="16"/>
        </w:rPr>
        <w:t>och -10ºC vid 25% laddningsnivå.</w:t>
      </w:r>
      <w:r w:rsidRPr="004E59F3">
        <w:rPr>
          <w:rFonts w:cs="Arial"/>
          <w:sz w:val="16"/>
          <w:lang w:val="en-GB"/>
        </w:rPr>
        <w:t xml:space="preserve"> </w:t>
      </w:r>
    </w:p>
    <w:p w14:paraId="75757F12" w14:textId="77777777" w:rsidR="00521F0C" w:rsidRPr="004E59F3" w:rsidRDefault="00521F0C" w:rsidP="00521F0C">
      <w:pPr>
        <w:pStyle w:val="Sidehoved"/>
        <w:jc w:val="both"/>
        <w:rPr>
          <w:rFonts w:cs="Arial"/>
          <w:sz w:val="16"/>
          <w:lang w:val="sv-SE"/>
        </w:rPr>
      </w:pPr>
      <w:r w:rsidRPr="004E59F3">
        <w:rPr>
          <w:rFonts w:cs="Arial"/>
          <w:noProof/>
          <w:sz w:val="16"/>
          <w:lang w:val="sv-SE"/>
        </w:rPr>
        <w:t>Detta för att förhinda kortslutning och skador på batterierna.</w:t>
      </w:r>
    </w:p>
    <w:p w14:paraId="3798DD89" w14:textId="77777777" w:rsidR="00521F0C" w:rsidRPr="00B60D58" w:rsidRDefault="00521F0C" w:rsidP="00521F0C">
      <w:pPr>
        <w:pStyle w:val="Sidehoved"/>
        <w:jc w:val="both"/>
        <w:rPr>
          <w:rFonts w:cs="Arial"/>
          <w:sz w:val="16"/>
          <w:lang w:val="sv-SE"/>
        </w:rPr>
      </w:pPr>
      <w:r w:rsidRPr="001E4944">
        <w:rPr>
          <w:rFonts w:cs="Arial"/>
          <w:noProof/>
          <w:sz w:val="16"/>
          <w:lang w:val="sv-SE"/>
        </w:rPr>
        <w:t>Batterier innehåller elektrolyter</w:t>
      </w:r>
      <w:r>
        <w:rPr>
          <w:rFonts w:cs="Arial"/>
          <w:noProof/>
          <w:sz w:val="16"/>
          <w:lang w:val="sv-SE"/>
        </w:rPr>
        <w:t xml:space="preserve"> </w:t>
      </w:r>
      <w:r w:rsidRPr="004E59F3">
        <w:rPr>
          <w:rFonts w:cs="Arial"/>
          <w:noProof/>
          <w:sz w:val="16"/>
          <w:lang w:val="sv-SE"/>
        </w:rPr>
        <w:t xml:space="preserve">(utspädd svavelsyra), och bör därför förvaras i en upprätt position. Om större mängder batterier lagras rekommenderas kontakt med den lokala myndighet som ansvarar för grundvattenskydd. </w:t>
      </w:r>
    </w:p>
    <w:p w14:paraId="7E779E51" w14:textId="77777777" w:rsidR="00521F0C" w:rsidRPr="00B60D58" w:rsidRDefault="00521F0C" w:rsidP="00521F0C">
      <w:pPr>
        <w:pStyle w:val="Sidehoved"/>
        <w:rPr>
          <w:rFonts w:cs="Arial"/>
          <w:sz w:val="18"/>
          <w:lang w:val="sv-SE"/>
        </w:rPr>
      </w:pPr>
      <w:r w:rsidRPr="00B60D58">
        <w:rPr>
          <w:rFonts w:cs="Arial"/>
          <w:sz w:val="18"/>
          <w:lang w:val="sv-SE"/>
        </w:rPr>
        <w:br w:type="page"/>
      </w:r>
    </w:p>
    <w:p w14:paraId="4E01898D"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lastRenderedPageBreak/>
        <w:t>8.</w:t>
      </w:r>
      <w:r w:rsidRPr="004E59F3">
        <w:rPr>
          <w:rFonts w:cs="Arial"/>
          <w:b/>
          <w:lang w:val="sv-SE"/>
        </w:rPr>
        <w:tab/>
        <w:t>Begränsning av exponeringen/personligt skydd</w:t>
      </w:r>
    </w:p>
    <w:p w14:paraId="2C06D771" w14:textId="77777777" w:rsidR="00521F0C" w:rsidRPr="004E59F3" w:rsidRDefault="00521F0C" w:rsidP="00521F0C">
      <w:pPr>
        <w:pStyle w:val="Sidehoved"/>
        <w:spacing w:before="120" w:after="120"/>
        <w:rPr>
          <w:rFonts w:cs="Arial"/>
          <w:b/>
          <w:sz w:val="16"/>
          <w:lang w:val="sv-SE"/>
        </w:rPr>
      </w:pPr>
      <w:r w:rsidRPr="004E59F3">
        <w:rPr>
          <w:rFonts w:cs="Arial"/>
          <w:b/>
          <w:sz w:val="16"/>
          <w:lang w:val="sv-SE"/>
        </w:rPr>
        <w:t>8.1 Bly och blyföreningar</w:t>
      </w:r>
    </w:p>
    <w:p w14:paraId="1D83CF23" w14:textId="77777777" w:rsidR="00521F0C" w:rsidRPr="004E59F3" w:rsidRDefault="00521F0C" w:rsidP="00521F0C">
      <w:pPr>
        <w:pStyle w:val="Sidehoved"/>
        <w:spacing w:after="120"/>
        <w:jc w:val="both"/>
        <w:rPr>
          <w:rFonts w:cs="Arial"/>
          <w:sz w:val="16"/>
          <w:lang w:val="sv-SE"/>
        </w:rPr>
      </w:pPr>
      <w:r w:rsidRPr="004E59F3">
        <w:rPr>
          <w:rFonts w:cs="Arial"/>
          <w:sz w:val="16"/>
          <w:lang w:val="sv-SE"/>
        </w:rPr>
        <w:t>Ingen exponering för bly och bly-innehållande föreningar under normala användningsförhållanden.</w:t>
      </w:r>
    </w:p>
    <w:p w14:paraId="64AE3752" w14:textId="77777777" w:rsidR="00521F0C" w:rsidRPr="004E59F3" w:rsidRDefault="00521F0C" w:rsidP="00521F0C">
      <w:pPr>
        <w:pStyle w:val="Sidehoved"/>
        <w:spacing w:before="120" w:after="120"/>
        <w:rPr>
          <w:rFonts w:cs="Arial"/>
          <w:b/>
          <w:sz w:val="16"/>
          <w:lang w:val="sv-SE"/>
        </w:rPr>
      </w:pPr>
      <w:r w:rsidRPr="004E59F3">
        <w:rPr>
          <w:rFonts w:cs="Arial"/>
          <w:b/>
          <w:sz w:val="16"/>
          <w:lang w:val="sv-SE"/>
        </w:rPr>
        <w:t>8.2 Elektrolyt (Svavelsyra)</w:t>
      </w:r>
    </w:p>
    <w:p w14:paraId="0A8D3B2E" w14:textId="77777777" w:rsidR="00521F0C" w:rsidRPr="004E59F3" w:rsidRDefault="00521F0C" w:rsidP="00521F0C">
      <w:pPr>
        <w:pStyle w:val="Sidehoved"/>
        <w:rPr>
          <w:rFonts w:cs="Arial"/>
          <w:noProof/>
          <w:sz w:val="16"/>
          <w:lang w:val="sv-SE"/>
        </w:rPr>
      </w:pPr>
      <w:r w:rsidRPr="004E59F3">
        <w:rPr>
          <w:rFonts w:cs="Arial"/>
          <w:sz w:val="16"/>
          <w:lang w:val="sv-SE"/>
        </w:rPr>
        <w:t xml:space="preserve">Exponering för svavelsyra och syradimma kan uppstå under påfyllning och laddning. </w:t>
      </w:r>
      <w:r w:rsidRPr="00B60D58">
        <w:rPr>
          <w:rFonts w:cs="Arial"/>
          <w:sz w:val="16"/>
          <w:lang w:val="sv-SE"/>
        </w:rPr>
        <w:t>Arbetsgränsvärden för syradimma regleras nationellt.</w:t>
      </w:r>
    </w:p>
    <w:p w14:paraId="672406E3" w14:textId="77777777" w:rsidR="00521F0C" w:rsidRPr="004E59F3" w:rsidRDefault="00521F0C" w:rsidP="00521F0C">
      <w:pPr>
        <w:pStyle w:val="Sidehoved"/>
        <w:rPr>
          <w:rFonts w:cs="Arial"/>
          <w:sz w:val="16"/>
          <w:lang w:val="sv-SE"/>
        </w:rPr>
      </w:pPr>
      <w:r w:rsidRPr="004E59F3">
        <w:rPr>
          <w:rFonts w:cs="Arial"/>
          <w:noProof/>
          <w:sz w:val="16"/>
          <w:lang w:val="sv-SE"/>
        </w:rPr>
        <w:t>Riskklass:</w:t>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Pr>
          <w:rFonts w:cs="Arial"/>
          <w:noProof/>
          <w:sz w:val="16"/>
          <w:lang w:val="sv-SE"/>
        </w:rPr>
        <w:tab/>
      </w:r>
      <w:r w:rsidRPr="004E59F3">
        <w:rPr>
          <w:rFonts w:cs="Arial"/>
          <w:sz w:val="16"/>
          <w:lang w:val="sv-SE"/>
        </w:rPr>
        <w:tab/>
      </w:r>
      <w:r w:rsidRPr="004E59F3">
        <w:rPr>
          <w:rFonts w:cs="Arial"/>
          <w:noProof/>
          <w:sz w:val="16"/>
          <w:lang w:val="sv-SE"/>
        </w:rPr>
        <w:t>Skin corrosive 1A</w:t>
      </w:r>
    </w:p>
    <w:p w14:paraId="6C290EA0" w14:textId="77777777" w:rsidR="00521F0C" w:rsidRPr="004E59F3" w:rsidRDefault="00521F0C" w:rsidP="00521F0C">
      <w:pPr>
        <w:pStyle w:val="Sidehoved"/>
        <w:tabs>
          <w:tab w:val="left" w:pos="2410"/>
        </w:tabs>
        <w:rPr>
          <w:rFonts w:cs="Arial"/>
          <w:sz w:val="16"/>
          <w:lang w:val="sv-SE"/>
        </w:rPr>
      </w:pPr>
      <w:r w:rsidRPr="004E59F3">
        <w:rPr>
          <w:rFonts w:cs="Arial"/>
          <w:sz w:val="16"/>
          <w:lang w:val="sv-SE"/>
        </w:rPr>
        <w:t xml:space="preserve">Speciell skyddsutrustning: </w:t>
      </w:r>
      <w:r w:rsidRPr="004E59F3">
        <w:rPr>
          <w:rFonts w:cs="Arial"/>
          <w:sz w:val="16"/>
          <w:lang w:val="sv-SE"/>
        </w:rPr>
        <w:tab/>
      </w:r>
      <w:r w:rsidRPr="004E59F3">
        <w:rPr>
          <w:rFonts w:cs="Arial"/>
          <w:noProof/>
          <w:sz w:val="16"/>
          <w:lang w:val="sv-SE"/>
        </w:rPr>
        <w:t>P280</w:t>
      </w:r>
      <w:r w:rsidRPr="004E59F3">
        <w:rPr>
          <w:rFonts w:cs="Arial"/>
          <w:sz w:val="16"/>
          <w:lang w:val="sv-SE"/>
        </w:rPr>
        <w:tab/>
        <w:t>Använd skyddshandskar/skyddskläder/ögonskydd/ansiktsskydd.</w:t>
      </w:r>
    </w:p>
    <w:p w14:paraId="7E22F9FF" w14:textId="77777777" w:rsidR="00521F0C" w:rsidRPr="004E59F3" w:rsidRDefault="00521F0C" w:rsidP="00521F0C">
      <w:pPr>
        <w:pStyle w:val="Sidehoved"/>
        <w:rPr>
          <w:rFonts w:cs="Arial"/>
          <w:lang w:val="sv-SE"/>
        </w:rPr>
      </w:pPr>
      <w:r w:rsidRPr="004E59F3">
        <w:rPr>
          <w:rFonts w:cs="Arial"/>
          <w:sz w:val="16"/>
          <w:lang w:val="sv-SE"/>
        </w:rPr>
        <w:t>CAS-Nr:</w:t>
      </w:r>
      <w:r w:rsidRPr="004E59F3">
        <w:rPr>
          <w:rFonts w:cs="Arial"/>
          <w:sz w:val="16"/>
          <w:lang w:val="sv-SE"/>
        </w:rPr>
        <w:tab/>
        <w:t>7664-93-9</w:t>
      </w:r>
    </w:p>
    <w:p w14:paraId="1EDD9ECE" w14:textId="77777777" w:rsidR="00521F0C" w:rsidRPr="004E59F3" w:rsidRDefault="00521F0C" w:rsidP="00521F0C">
      <w:pPr>
        <w:pStyle w:val="Sidehoved"/>
        <w:tabs>
          <w:tab w:val="left" w:pos="2410"/>
        </w:tabs>
        <w:rPr>
          <w:rFonts w:cs="Arial"/>
          <w:lang w:val="sv-SE"/>
        </w:rPr>
      </w:pPr>
      <w:r w:rsidRPr="004E59F3">
        <w:rPr>
          <w:rFonts w:cs="Arial"/>
          <w:sz w:val="16"/>
          <w:lang w:val="sv-SE"/>
        </w:rPr>
        <w:t>Faroangivelse:</w:t>
      </w:r>
      <w:r w:rsidRPr="004E59F3">
        <w:rPr>
          <w:rFonts w:cs="Arial"/>
          <w:sz w:val="16"/>
          <w:lang w:val="sv-SE"/>
        </w:rPr>
        <w:tab/>
        <w:t>H314</w:t>
      </w:r>
      <w:r w:rsidRPr="004E59F3">
        <w:rPr>
          <w:rFonts w:cs="Arial"/>
          <w:sz w:val="16"/>
          <w:lang w:val="sv-SE"/>
        </w:rPr>
        <w:tab/>
        <w:t>Orsakar allvarliga frätskador på hud och ögon.</w:t>
      </w:r>
    </w:p>
    <w:p w14:paraId="3721FF5B" w14:textId="77777777" w:rsidR="00521F0C" w:rsidRPr="004E59F3" w:rsidRDefault="00521F0C" w:rsidP="00521F0C">
      <w:pPr>
        <w:pStyle w:val="Sidehoved"/>
        <w:ind w:left="2410" w:hanging="2410"/>
        <w:rPr>
          <w:rFonts w:cs="Arial"/>
          <w:lang w:val="sv-SE"/>
        </w:rPr>
      </w:pPr>
      <w:r w:rsidRPr="004E59F3">
        <w:rPr>
          <w:rFonts w:cs="Arial"/>
          <w:sz w:val="16"/>
          <w:lang w:val="sv-SE"/>
        </w:rPr>
        <w:t>Skyddsangivelser:</w:t>
      </w:r>
      <w:r w:rsidRPr="004E59F3">
        <w:rPr>
          <w:rFonts w:cs="Arial"/>
          <w:sz w:val="16"/>
          <w:lang w:val="sv-SE"/>
        </w:rPr>
        <w:tab/>
        <w:t>P102</w:t>
      </w:r>
      <w:r w:rsidRPr="004E59F3">
        <w:rPr>
          <w:rFonts w:cs="Arial"/>
          <w:sz w:val="16"/>
          <w:lang w:val="sv-SE"/>
        </w:rPr>
        <w:tab/>
        <w:t>Förvaras oåtkomligt för barn.</w:t>
      </w:r>
    </w:p>
    <w:p w14:paraId="2E4E1A94" w14:textId="77777777" w:rsidR="00521F0C" w:rsidRPr="004E59F3" w:rsidRDefault="00521F0C" w:rsidP="00521F0C">
      <w:pPr>
        <w:pStyle w:val="Sidehoved"/>
        <w:ind w:left="2410" w:hanging="2410"/>
        <w:rPr>
          <w:rFonts w:cs="Arial"/>
          <w:lang w:val="sv-SE"/>
        </w:rPr>
      </w:pPr>
      <w:r w:rsidRPr="004E59F3">
        <w:rPr>
          <w:rFonts w:cs="Arial"/>
          <w:sz w:val="16"/>
          <w:lang w:val="sv-SE"/>
        </w:rPr>
        <w:tab/>
        <w:t>P210</w:t>
      </w:r>
      <w:r w:rsidRPr="004E59F3">
        <w:rPr>
          <w:rFonts w:cs="Arial"/>
          <w:sz w:val="16"/>
          <w:lang w:val="sv-SE"/>
        </w:rPr>
        <w:tab/>
        <w:t>Får inte utsättas för värme, heta ytor, gnistor, öppen låga eller andra antändningskällor. Rökning förbjuden.</w:t>
      </w:r>
    </w:p>
    <w:p w14:paraId="055E756A" w14:textId="77777777" w:rsidR="00521F0C" w:rsidRPr="004E59F3" w:rsidRDefault="00521F0C" w:rsidP="00521F0C">
      <w:pPr>
        <w:pStyle w:val="Sidehoved"/>
        <w:ind w:left="2410" w:hanging="2410"/>
        <w:rPr>
          <w:rFonts w:cs="Arial"/>
          <w:lang w:val="sv-SE"/>
        </w:rPr>
      </w:pPr>
      <w:r w:rsidRPr="004E59F3">
        <w:rPr>
          <w:rFonts w:cs="Arial"/>
          <w:sz w:val="16"/>
          <w:lang w:val="sv-SE"/>
        </w:rPr>
        <w:tab/>
        <w:t>P303+P361+P353</w:t>
      </w:r>
      <w:r w:rsidRPr="004E59F3">
        <w:rPr>
          <w:rFonts w:cs="Arial"/>
          <w:sz w:val="16"/>
          <w:lang w:val="sv-SE"/>
        </w:rPr>
        <w:tab/>
        <w:t>VID HUDKONTAKT (även håret): Ta omedelbart av alla nedstänkta kläder. Skölj huden med vatten, eller duscha.</w:t>
      </w:r>
    </w:p>
    <w:p w14:paraId="13CB083A" w14:textId="77777777" w:rsidR="00521F0C" w:rsidRPr="004E59F3" w:rsidRDefault="00521F0C" w:rsidP="00521F0C">
      <w:pPr>
        <w:pStyle w:val="Sidehoved"/>
        <w:ind w:left="2410" w:hanging="2410"/>
        <w:rPr>
          <w:rFonts w:cs="Arial"/>
          <w:lang w:val="sv-SE"/>
        </w:rPr>
      </w:pPr>
      <w:r w:rsidRPr="004E59F3">
        <w:rPr>
          <w:rFonts w:cs="Arial"/>
          <w:sz w:val="16"/>
          <w:lang w:val="sv-SE"/>
        </w:rPr>
        <w:tab/>
        <w:t>P305+P351+P338</w:t>
      </w:r>
      <w:r w:rsidRPr="004E59F3">
        <w:rPr>
          <w:rFonts w:cs="Arial"/>
          <w:sz w:val="16"/>
          <w:lang w:val="sv-SE"/>
        </w:rPr>
        <w:tab/>
        <w:t>VID KONTAKT MED ÖGONEN: Skölj försiktigt med vatten i flera minuter. Ta ur eventuella kontaktlinser om det går lätt. Fortsätt att skölja.</w:t>
      </w:r>
    </w:p>
    <w:p w14:paraId="6F074CB2" w14:textId="77777777" w:rsidR="00521F0C" w:rsidRPr="004E59F3" w:rsidRDefault="00521F0C" w:rsidP="00521F0C">
      <w:pPr>
        <w:pStyle w:val="Sidehoved"/>
        <w:ind w:left="2410" w:hanging="2410"/>
        <w:rPr>
          <w:rFonts w:cs="Arial"/>
          <w:sz w:val="18"/>
          <w:lang w:val="sv-SE"/>
        </w:rPr>
      </w:pPr>
      <w:r w:rsidRPr="004E59F3">
        <w:rPr>
          <w:rFonts w:cs="Arial"/>
          <w:sz w:val="16"/>
          <w:lang w:val="sv-SE"/>
        </w:rPr>
        <w:tab/>
        <w:t>P301+P331</w:t>
      </w:r>
      <w:r w:rsidRPr="004E59F3">
        <w:rPr>
          <w:rFonts w:cs="Arial"/>
          <w:sz w:val="16"/>
          <w:lang w:val="sv-SE"/>
        </w:rPr>
        <w:tab/>
        <w:t>VID FÖRTÄRING: Skölj munnen. Framkalla INTE kräkning.</w:t>
      </w:r>
    </w:p>
    <w:p w14:paraId="06162847"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9.</w:t>
      </w:r>
      <w:r w:rsidRPr="004E59F3">
        <w:rPr>
          <w:rFonts w:cs="Arial"/>
          <w:b/>
          <w:lang w:val="sv-SE"/>
        </w:rPr>
        <w:tab/>
        <w:t>Fysikaliska och kemiska egenskaper</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26"/>
        <w:gridCol w:w="2835"/>
      </w:tblGrid>
      <w:tr w:rsidR="00521F0C" w:rsidRPr="004E59F3" w14:paraId="2749286E" w14:textId="77777777" w:rsidTr="00854F65">
        <w:tc>
          <w:tcPr>
            <w:tcW w:w="1985" w:type="dxa"/>
            <w:shd w:val="clear" w:color="auto" w:fill="FFFFFF"/>
          </w:tcPr>
          <w:p w14:paraId="1B13D694" w14:textId="77777777" w:rsidR="00521F0C" w:rsidRPr="004E59F3" w:rsidRDefault="00521F0C" w:rsidP="00854F65">
            <w:pPr>
              <w:rPr>
                <w:rFonts w:cs="Arial"/>
                <w:sz w:val="16"/>
                <w:lang w:val="sv-SE"/>
              </w:rPr>
            </w:pPr>
          </w:p>
        </w:tc>
        <w:tc>
          <w:tcPr>
            <w:tcW w:w="2126" w:type="dxa"/>
            <w:shd w:val="clear" w:color="auto" w:fill="FFFFFF"/>
          </w:tcPr>
          <w:p w14:paraId="631BBABD" w14:textId="77777777" w:rsidR="00521F0C" w:rsidRPr="004E59F3" w:rsidRDefault="00521F0C" w:rsidP="00854F65">
            <w:pPr>
              <w:jc w:val="center"/>
              <w:rPr>
                <w:rFonts w:cs="Arial"/>
                <w:b/>
                <w:sz w:val="16"/>
                <w:lang w:val="en-GB"/>
              </w:rPr>
            </w:pPr>
            <w:r w:rsidRPr="004E59F3">
              <w:rPr>
                <w:rFonts w:cs="Arial"/>
                <w:b/>
                <w:noProof/>
                <w:sz w:val="16"/>
              </w:rPr>
              <w:t>Bly och blyföreningar</w:t>
            </w:r>
          </w:p>
        </w:tc>
        <w:tc>
          <w:tcPr>
            <w:tcW w:w="2835" w:type="dxa"/>
            <w:shd w:val="clear" w:color="auto" w:fill="FFFFFF"/>
          </w:tcPr>
          <w:p w14:paraId="39D7CFBC" w14:textId="77777777" w:rsidR="00521F0C" w:rsidRPr="004E59F3" w:rsidRDefault="00521F0C" w:rsidP="00854F65">
            <w:pPr>
              <w:jc w:val="center"/>
              <w:rPr>
                <w:rFonts w:cs="Arial"/>
                <w:lang w:val="en-GB"/>
              </w:rPr>
            </w:pPr>
            <w:r w:rsidRPr="004E59F3">
              <w:rPr>
                <w:rFonts w:cs="Arial"/>
                <w:b/>
                <w:sz w:val="16"/>
                <w:lang w:val="en-GB"/>
              </w:rPr>
              <w:t>Elektrolyt</w:t>
            </w:r>
            <w:r w:rsidRPr="004E59F3">
              <w:rPr>
                <w:rFonts w:cs="Arial"/>
                <w:lang w:val="en-GB"/>
              </w:rPr>
              <w:t xml:space="preserve"> </w:t>
            </w:r>
            <w:r w:rsidRPr="004E59F3">
              <w:rPr>
                <w:rFonts w:cs="Arial"/>
                <w:sz w:val="14"/>
                <w:lang w:val="en-GB"/>
              </w:rPr>
              <w:t>(utspädd svavelsyra, 30 till 38,5%)</w:t>
            </w:r>
          </w:p>
        </w:tc>
      </w:tr>
      <w:tr w:rsidR="00521F0C" w:rsidRPr="004E59F3" w14:paraId="60DD6E0F" w14:textId="77777777" w:rsidTr="00854F65">
        <w:tc>
          <w:tcPr>
            <w:tcW w:w="1985" w:type="dxa"/>
            <w:tcBorders>
              <w:bottom w:val="nil"/>
            </w:tcBorders>
          </w:tcPr>
          <w:p w14:paraId="3CA0C23A" w14:textId="77777777" w:rsidR="00521F0C" w:rsidRPr="004E59F3" w:rsidRDefault="00521F0C" w:rsidP="00854F65">
            <w:pPr>
              <w:rPr>
                <w:rFonts w:cs="Arial"/>
                <w:b/>
                <w:sz w:val="16"/>
                <w:lang w:val="en-GB"/>
              </w:rPr>
            </w:pPr>
            <w:r w:rsidRPr="004E59F3">
              <w:rPr>
                <w:rFonts w:cs="Arial"/>
                <w:b/>
                <w:sz w:val="16"/>
                <w:lang w:val="nl-BE"/>
              </w:rPr>
              <w:t>Utseende och egenskaper</w:t>
            </w:r>
          </w:p>
        </w:tc>
        <w:tc>
          <w:tcPr>
            <w:tcW w:w="2126" w:type="dxa"/>
            <w:tcBorders>
              <w:bottom w:val="nil"/>
            </w:tcBorders>
          </w:tcPr>
          <w:p w14:paraId="7E4802BC" w14:textId="77777777" w:rsidR="00521F0C" w:rsidRPr="004E59F3" w:rsidRDefault="00521F0C" w:rsidP="00854F65">
            <w:pPr>
              <w:jc w:val="center"/>
              <w:rPr>
                <w:rFonts w:cs="Arial"/>
                <w:sz w:val="16"/>
                <w:lang w:val="en-GB"/>
              </w:rPr>
            </w:pPr>
          </w:p>
        </w:tc>
        <w:tc>
          <w:tcPr>
            <w:tcW w:w="2835" w:type="dxa"/>
            <w:tcBorders>
              <w:bottom w:val="nil"/>
            </w:tcBorders>
          </w:tcPr>
          <w:p w14:paraId="2B9DD412" w14:textId="77777777" w:rsidR="00521F0C" w:rsidRPr="004E59F3" w:rsidRDefault="00521F0C" w:rsidP="00854F65">
            <w:pPr>
              <w:jc w:val="center"/>
              <w:rPr>
                <w:rFonts w:cs="Arial"/>
                <w:sz w:val="16"/>
                <w:lang w:val="en-GB"/>
              </w:rPr>
            </w:pPr>
          </w:p>
        </w:tc>
      </w:tr>
      <w:tr w:rsidR="00521F0C" w:rsidRPr="004E59F3" w14:paraId="1EB09BB8" w14:textId="77777777" w:rsidTr="00854F65">
        <w:tc>
          <w:tcPr>
            <w:tcW w:w="1985" w:type="dxa"/>
            <w:tcBorders>
              <w:top w:val="nil"/>
            </w:tcBorders>
          </w:tcPr>
          <w:p w14:paraId="29D42625" w14:textId="77777777" w:rsidR="00521F0C" w:rsidRPr="004E59F3" w:rsidRDefault="00521F0C" w:rsidP="00854F65">
            <w:pPr>
              <w:jc w:val="right"/>
              <w:rPr>
                <w:rFonts w:cs="Arial"/>
                <w:i/>
                <w:sz w:val="14"/>
                <w:lang w:val="en-GB"/>
              </w:rPr>
            </w:pPr>
            <w:r w:rsidRPr="004E59F3">
              <w:rPr>
                <w:rFonts w:cs="Arial"/>
                <w:i/>
                <w:sz w:val="14"/>
                <w:lang w:val="en-GB"/>
              </w:rPr>
              <w:t>form:</w:t>
            </w:r>
          </w:p>
          <w:p w14:paraId="4AC8141C" w14:textId="77777777" w:rsidR="00521F0C" w:rsidRPr="004E59F3" w:rsidRDefault="00521F0C" w:rsidP="00854F65">
            <w:pPr>
              <w:jc w:val="right"/>
              <w:rPr>
                <w:rFonts w:cs="Arial"/>
                <w:i/>
                <w:sz w:val="14"/>
                <w:lang w:val="en-GB"/>
              </w:rPr>
            </w:pPr>
            <w:r w:rsidRPr="004E59F3">
              <w:rPr>
                <w:rFonts w:cs="Arial"/>
                <w:i/>
                <w:sz w:val="14"/>
                <w:lang w:val="en-GB"/>
              </w:rPr>
              <w:t>färg:</w:t>
            </w:r>
          </w:p>
          <w:p w14:paraId="78B858A0" w14:textId="77777777" w:rsidR="00521F0C" w:rsidRPr="004E59F3" w:rsidRDefault="00521F0C" w:rsidP="00854F65">
            <w:pPr>
              <w:jc w:val="right"/>
              <w:rPr>
                <w:rFonts w:cs="Arial"/>
                <w:i/>
                <w:sz w:val="16"/>
                <w:lang w:val="en-GB"/>
              </w:rPr>
            </w:pPr>
            <w:r w:rsidRPr="004E59F3">
              <w:rPr>
                <w:rFonts w:cs="Arial"/>
                <w:i/>
                <w:sz w:val="14"/>
                <w:lang w:val="en-GB"/>
              </w:rPr>
              <w:t>lukt:</w:t>
            </w:r>
          </w:p>
        </w:tc>
        <w:tc>
          <w:tcPr>
            <w:tcW w:w="2126" w:type="dxa"/>
            <w:tcBorders>
              <w:top w:val="nil"/>
            </w:tcBorders>
          </w:tcPr>
          <w:p w14:paraId="532CE5E3" w14:textId="77777777" w:rsidR="00521F0C" w:rsidRPr="004E59F3" w:rsidRDefault="00521F0C" w:rsidP="00854F65">
            <w:pPr>
              <w:jc w:val="center"/>
              <w:rPr>
                <w:rFonts w:cs="Arial"/>
                <w:sz w:val="16"/>
                <w:lang w:val="en-GB"/>
              </w:rPr>
            </w:pPr>
            <w:r w:rsidRPr="004E59F3">
              <w:rPr>
                <w:rFonts w:cs="Arial"/>
                <w:sz w:val="16"/>
                <w:lang w:val="en-GB"/>
              </w:rPr>
              <w:t>fast</w:t>
            </w:r>
          </w:p>
          <w:p w14:paraId="7C7C27BA" w14:textId="77777777" w:rsidR="00521F0C" w:rsidRPr="004E59F3" w:rsidRDefault="00521F0C" w:rsidP="00854F65">
            <w:pPr>
              <w:jc w:val="center"/>
              <w:rPr>
                <w:rFonts w:cs="Arial"/>
                <w:sz w:val="16"/>
                <w:lang w:val="en-GB"/>
              </w:rPr>
            </w:pPr>
            <w:r w:rsidRPr="004E59F3">
              <w:rPr>
                <w:rFonts w:cs="Arial"/>
                <w:sz w:val="16"/>
                <w:lang w:val="en-GB"/>
              </w:rPr>
              <w:t>grå</w:t>
            </w:r>
          </w:p>
          <w:p w14:paraId="420D0AD9" w14:textId="77777777" w:rsidR="00521F0C" w:rsidRPr="004E59F3" w:rsidRDefault="00521F0C" w:rsidP="00854F65">
            <w:pPr>
              <w:jc w:val="center"/>
              <w:rPr>
                <w:rFonts w:cs="Arial"/>
                <w:sz w:val="16"/>
                <w:lang w:val="en-GB"/>
              </w:rPr>
            </w:pPr>
            <w:r w:rsidRPr="004E59F3">
              <w:rPr>
                <w:rFonts w:cs="Arial"/>
                <w:sz w:val="16"/>
                <w:lang w:val="en-GB"/>
              </w:rPr>
              <w:t>luktlös</w:t>
            </w:r>
          </w:p>
        </w:tc>
        <w:tc>
          <w:tcPr>
            <w:tcW w:w="2835" w:type="dxa"/>
            <w:tcBorders>
              <w:top w:val="nil"/>
            </w:tcBorders>
          </w:tcPr>
          <w:p w14:paraId="0965FF7A" w14:textId="77777777" w:rsidR="00521F0C" w:rsidRPr="004E59F3" w:rsidRDefault="00521F0C" w:rsidP="00854F65">
            <w:pPr>
              <w:jc w:val="center"/>
              <w:rPr>
                <w:rFonts w:cs="Arial"/>
                <w:sz w:val="16"/>
                <w:lang w:val="en-GB"/>
              </w:rPr>
            </w:pPr>
            <w:r w:rsidRPr="004E59F3">
              <w:rPr>
                <w:rFonts w:cs="Arial"/>
                <w:sz w:val="16"/>
                <w:lang w:val="en-GB"/>
              </w:rPr>
              <w:t>flytande</w:t>
            </w:r>
          </w:p>
          <w:p w14:paraId="29069A3A" w14:textId="77777777" w:rsidR="00521F0C" w:rsidRPr="004E59F3" w:rsidRDefault="00521F0C" w:rsidP="00854F65">
            <w:pPr>
              <w:jc w:val="center"/>
              <w:rPr>
                <w:rFonts w:cs="Arial"/>
                <w:sz w:val="16"/>
                <w:lang w:val="en-GB"/>
              </w:rPr>
            </w:pPr>
            <w:r w:rsidRPr="004E59F3">
              <w:rPr>
                <w:rFonts w:cs="Arial"/>
                <w:sz w:val="16"/>
                <w:lang w:val="en-GB"/>
              </w:rPr>
              <w:t>färglös</w:t>
            </w:r>
          </w:p>
          <w:p w14:paraId="7D5771AB" w14:textId="77777777" w:rsidR="00521F0C" w:rsidRPr="004E59F3" w:rsidRDefault="00521F0C" w:rsidP="00854F65">
            <w:pPr>
              <w:jc w:val="center"/>
              <w:rPr>
                <w:rFonts w:cs="Arial"/>
                <w:sz w:val="16"/>
                <w:lang w:val="en-GB"/>
              </w:rPr>
            </w:pPr>
            <w:r w:rsidRPr="004E59F3">
              <w:rPr>
                <w:rFonts w:cs="Arial"/>
                <w:sz w:val="16"/>
                <w:lang w:val="en-GB"/>
              </w:rPr>
              <w:t>luktlös</w:t>
            </w:r>
          </w:p>
        </w:tc>
      </w:tr>
      <w:tr w:rsidR="00521F0C" w:rsidRPr="004E59F3" w14:paraId="4A8E407D" w14:textId="77777777" w:rsidTr="00854F65">
        <w:tc>
          <w:tcPr>
            <w:tcW w:w="1985" w:type="dxa"/>
            <w:tcBorders>
              <w:bottom w:val="nil"/>
            </w:tcBorders>
          </w:tcPr>
          <w:p w14:paraId="78529936" w14:textId="77777777" w:rsidR="00521F0C" w:rsidRPr="004E59F3" w:rsidRDefault="00521F0C" w:rsidP="00854F65">
            <w:pPr>
              <w:rPr>
                <w:rFonts w:cs="Arial"/>
                <w:b/>
                <w:sz w:val="16"/>
                <w:lang w:val="en-GB"/>
              </w:rPr>
            </w:pPr>
            <w:r w:rsidRPr="004E59F3">
              <w:rPr>
                <w:rFonts w:cs="Arial"/>
                <w:b/>
                <w:sz w:val="16"/>
                <w:lang w:val="en-GB"/>
              </w:rPr>
              <w:t>Säkerhetsrelaterad data</w:t>
            </w:r>
          </w:p>
        </w:tc>
        <w:tc>
          <w:tcPr>
            <w:tcW w:w="2126" w:type="dxa"/>
            <w:tcBorders>
              <w:bottom w:val="nil"/>
            </w:tcBorders>
          </w:tcPr>
          <w:p w14:paraId="13CCB5BD" w14:textId="77777777" w:rsidR="00521F0C" w:rsidRPr="004E59F3" w:rsidRDefault="00521F0C" w:rsidP="00854F65">
            <w:pPr>
              <w:jc w:val="center"/>
              <w:rPr>
                <w:rFonts w:cs="Arial"/>
                <w:sz w:val="16"/>
                <w:lang w:val="en-GB"/>
              </w:rPr>
            </w:pPr>
          </w:p>
        </w:tc>
        <w:tc>
          <w:tcPr>
            <w:tcW w:w="2835" w:type="dxa"/>
            <w:tcBorders>
              <w:bottom w:val="nil"/>
            </w:tcBorders>
          </w:tcPr>
          <w:p w14:paraId="2F64D6B9" w14:textId="77777777" w:rsidR="00521F0C" w:rsidRPr="004E59F3" w:rsidRDefault="00521F0C" w:rsidP="00854F65">
            <w:pPr>
              <w:jc w:val="center"/>
              <w:rPr>
                <w:rFonts w:cs="Arial"/>
                <w:sz w:val="16"/>
                <w:lang w:val="en-GB"/>
              </w:rPr>
            </w:pPr>
          </w:p>
        </w:tc>
      </w:tr>
      <w:tr w:rsidR="00521F0C" w:rsidRPr="000B297A" w14:paraId="15628562" w14:textId="77777777" w:rsidTr="00854F65">
        <w:tc>
          <w:tcPr>
            <w:tcW w:w="1985" w:type="dxa"/>
            <w:tcBorders>
              <w:top w:val="nil"/>
            </w:tcBorders>
          </w:tcPr>
          <w:p w14:paraId="4E4CC79D" w14:textId="77777777" w:rsidR="00521F0C" w:rsidRPr="004E59F3" w:rsidRDefault="00521F0C" w:rsidP="00854F65">
            <w:pPr>
              <w:jc w:val="right"/>
              <w:rPr>
                <w:rFonts w:cs="Arial"/>
                <w:i/>
                <w:sz w:val="14"/>
                <w:lang w:val="sv-SE"/>
              </w:rPr>
            </w:pPr>
            <w:r w:rsidRPr="004E59F3">
              <w:rPr>
                <w:rFonts w:cs="Arial"/>
                <w:i/>
                <w:sz w:val="14"/>
                <w:lang w:val="sv-SE"/>
              </w:rPr>
              <w:t xml:space="preserve"> smältpunkt:</w:t>
            </w:r>
          </w:p>
          <w:p w14:paraId="7292A175" w14:textId="77777777" w:rsidR="00521F0C" w:rsidRPr="004E59F3" w:rsidRDefault="00521F0C" w:rsidP="00854F65">
            <w:pPr>
              <w:jc w:val="right"/>
              <w:rPr>
                <w:rFonts w:cs="Arial"/>
                <w:i/>
                <w:sz w:val="14"/>
                <w:lang w:val="sv-SE"/>
              </w:rPr>
            </w:pPr>
            <w:r w:rsidRPr="004E59F3">
              <w:rPr>
                <w:rFonts w:cs="Arial"/>
                <w:i/>
                <w:sz w:val="14"/>
                <w:lang w:val="sv-SE"/>
              </w:rPr>
              <w:t>kokpunkt:</w:t>
            </w:r>
          </w:p>
          <w:p w14:paraId="7E48F405" w14:textId="77777777" w:rsidR="00521F0C" w:rsidRPr="004E59F3" w:rsidRDefault="00521F0C" w:rsidP="00854F65">
            <w:pPr>
              <w:jc w:val="right"/>
              <w:rPr>
                <w:rFonts w:cs="Arial"/>
                <w:i/>
                <w:sz w:val="14"/>
                <w:lang w:val="sv-SE"/>
              </w:rPr>
            </w:pPr>
            <w:r w:rsidRPr="004E59F3">
              <w:rPr>
                <w:rFonts w:cs="Arial"/>
                <w:i/>
                <w:sz w:val="14"/>
                <w:lang w:val="sv-SE"/>
              </w:rPr>
              <w:t>löslighet i vatten:</w:t>
            </w:r>
          </w:p>
          <w:p w14:paraId="4FC66105" w14:textId="77777777" w:rsidR="00521F0C" w:rsidRPr="004E59F3" w:rsidRDefault="00521F0C" w:rsidP="00854F65">
            <w:pPr>
              <w:jc w:val="right"/>
              <w:rPr>
                <w:rFonts w:cs="Arial"/>
                <w:i/>
                <w:sz w:val="14"/>
                <w:lang w:val="en-GB"/>
              </w:rPr>
            </w:pPr>
            <w:r w:rsidRPr="004E59F3">
              <w:rPr>
                <w:rFonts w:cs="Arial"/>
                <w:i/>
                <w:sz w:val="14"/>
                <w:lang w:val="en-GB"/>
              </w:rPr>
              <w:t>densitet (20 °C):</w:t>
            </w:r>
          </w:p>
          <w:p w14:paraId="0884EABD" w14:textId="77777777" w:rsidR="00521F0C" w:rsidRPr="004E59F3" w:rsidRDefault="00521F0C" w:rsidP="00854F65">
            <w:pPr>
              <w:jc w:val="right"/>
              <w:rPr>
                <w:rFonts w:cs="Arial"/>
                <w:i/>
                <w:sz w:val="16"/>
                <w:lang w:val="en-GB"/>
              </w:rPr>
            </w:pPr>
            <w:r w:rsidRPr="004E59F3">
              <w:rPr>
                <w:rFonts w:cs="Arial"/>
                <w:i/>
                <w:sz w:val="14"/>
                <w:lang w:val="nl-BE"/>
              </w:rPr>
              <w:t>ångtryck  (20 °C):</w:t>
            </w:r>
          </w:p>
        </w:tc>
        <w:tc>
          <w:tcPr>
            <w:tcW w:w="2126" w:type="dxa"/>
            <w:tcBorders>
              <w:top w:val="nil"/>
            </w:tcBorders>
          </w:tcPr>
          <w:p w14:paraId="6E2E1A0B" w14:textId="77777777" w:rsidR="00521F0C" w:rsidRPr="00B60D58" w:rsidRDefault="00521F0C" w:rsidP="00854F65">
            <w:pPr>
              <w:jc w:val="center"/>
              <w:rPr>
                <w:rFonts w:cs="Arial"/>
                <w:sz w:val="14"/>
                <w:szCs w:val="14"/>
                <w:lang w:val="sv-SE"/>
              </w:rPr>
            </w:pPr>
            <w:r w:rsidRPr="00B60D58">
              <w:rPr>
                <w:rFonts w:cs="Arial"/>
                <w:sz w:val="14"/>
                <w:szCs w:val="14"/>
                <w:lang w:val="sv-SE"/>
              </w:rPr>
              <w:t>327 °C</w:t>
            </w:r>
          </w:p>
          <w:p w14:paraId="79A9F97A" w14:textId="77777777" w:rsidR="00521F0C" w:rsidRPr="00B60D58" w:rsidRDefault="00521F0C" w:rsidP="00854F65">
            <w:pPr>
              <w:jc w:val="center"/>
              <w:rPr>
                <w:rFonts w:cs="Arial"/>
                <w:sz w:val="14"/>
                <w:szCs w:val="14"/>
                <w:lang w:val="sv-SE"/>
              </w:rPr>
            </w:pPr>
            <w:r w:rsidRPr="00B60D58">
              <w:rPr>
                <w:rFonts w:cs="Arial"/>
                <w:sz w:val="14"/>
                <w:szCs w:val="14"/>
                <w:lang w:val="sv-SE"/>
              </w:rPr>
              <w:t>1.740 °C</w:t>
            </w:r>
          </w:p>
          <w:p w14:paraId="08D4A34D" w14:textId="77777777" w:rsidR="00521F0C" w:rsidRPr="00B60D58" w:rsidRDefault="00521F0C" w:rsidP="00854F65">
            <w:pPr>
              <w:jc w:val="center"/>
              <w:rPr>
                <w:rFonts w:cs="Arial"/>
                <w:sz w:val="14"/>
                <w:szCs w:val="14"/>
                <w:lang w:val="sv-SE"/>
              </w:rPr>
            </w:pPr>
            <w:r w:rsidRPr="00B60D58">
              <w:rPr>
                <w:rFonts w:cs="Arial"/>
                <w:noProof/>
                <w:sz w:val="14"/>
                <w:szCs w:val="14"/>
                <w:lang w:val="sv-SE"/>
              </w:rPr>
              <w:t>väldigt låg</w:t>
            </w:r>
            <w:r w:rsidRPr="00B60D58">
              <w:rPr>
                <w:rFonts w:cs="Arial"/>
                <w:sz w:val="14"/>
                <w:szCs w:val="14"/>
                <w:lang w:val="sv-SE"/>
              </w:rPr>
              <w:t xml:space="preserve"> </w:t>
            </w:r>
          </w:p>
          <w:p w14:paraId="60897CB0" w14:textId="77777777" w:rsidR="00521F0C" w:rsidRPr="00B60D58" w:rsidRDefault="00521F0C" w:rsidP="00854F65">
            <w:pPr>
              <w:jc w:val="center"/>
              <w:rPr>
                <w:rFonts w:cs="Arial"/>
                <w:sz w:val="14"/>
                <w:szCs w:val="14"/>
                <w:lang w:val="sv-SE"/>
              </w:rPr>
            </w:pPr>
            <w:r w:rsidRPr="00B60D58">
              <w:rPr>
                <w:rFonts w:cs="Arial"/>
                <w:sz w:val="14"/>
                <w:szCs w:val="14"/>
                <w:lang w:val="sv-SE"/>
              </w:rPr>
              <w:t>11,35 g/cm³</w:t>
            </w:r>
          </w:p>
          <w:p w14:paraId="1581633A" w14:textId="77777777" w:rsidR="00521F0C" w:rsidRPr="004E59F3" w:rsidRDefault="00521F0C" w:rsidP="00854F65">
            <w:pPr>
              <w:jc w:val="center"/>
              <w:rPr>
                <w:rFonts w:cs="Arial"/>
                <w:sz w:val="14"/>
                <w:szCs w:val="14"/>
                <w:lang w:val="en-GB"/>
              </w:rPr>
            </w:pPr>
            <w:r w:rsidRPr="004E59F3">
              <w:rPr>
                <w:rFonts w:cs="Arial"/>
                <w:sz w:val="14"/>
                <w:szCs w:val="14"/>
                <w:lang w:val="nl-BE"/>
              </w:rPr>
              <w:t>ej tillämpl.</w:t>
            </w:r>
          </w:p>
        </w:tc>
        <w:tc>
          <w:tcPr>
            <w:tcW w:w="2835" w:type="dxa"/>
            <w:tcBorders>
              <w:top w:val="nil"/>
            </w:tcBorders>
          </w:tcPr>
          <w:p w14:paraId="1FC86224" w14:textId="77777777" w:rsidR="00521F0C" w:rsidRPr="004E59F3" w:rsidRDefault="00521F0C" w:rsidP="00854F65">
            <w:pPr>
              <w:jc w:val="center"/>
              <w:rPr>
                <w:rFonts w:cs="Arial"/>
                <w:sz w:val="14"/>
                <w:szCs w:val="14"/>
                <w:lang w:val="sv-SE"/>
              </w:rPr>
            </w:pPr>
            <w:r w:rsidRPr="004E59F3">
              <w:rPr>
                <w:rFonts w:cs="Arial"/>
                <w:sz w:val="14"/>
                <w:szCs w:val="14"/>
                <w:lang w:val="sv-SE"/>
              </w:rPr>
              <w:t>-35 till -60 °C</w:t>
            </w:r>
          </w:p>
          <w:p w14:paraId="6569D026" w14:textId="77777777" w:rsidR="00521F0C" w:rsidRPr="004E59F3" w:rsidRDefault="00521F0C" w:rsidP="00854F65">
            <w:pPr>
              <w:jc w:val="center"/>
              <w:rPr>
                <w:rFonts w:cs="Arial"/>
                <w:sz w:val="14"/>
                <w:szCs w:val="14"/>
                <w:lang w:val="sv-SE"/>
              </w:rPr>
            </w:pPr>
            <w:r w:rsidRPr="004E59F3">
              <w:rPr>
                <w:rFonts w:cs="Arial"/>
                <w:sz w:val="14"/>
                <w:szCs w:val="14"/>
                <w:lang w:val="sv-SE"/>
              </w:rPr>
              <w:t>ca. 108 till 114 °C</w:t>
            </w:r>
          </w:p>
          <w:p w14:paraId="2763302D" w14:textId="77777777" w:rsidR="00521F0C" w:rsidRPr="004E59F3" w:rsidRDefault="00521F0C" w:rsidP="00854F65">
            <w:pPr>
              <w:jc w:val="center"/>
              <w:rPr>
                <w:rFonts w:cs="Arial"/>
                <w:sz w:val="14"/>
                <w:szCs w:val="14"/>
                <w:lang w:val="sv-SE"/>
              </w:rPr>
            </w:pPr>
            <w:r w:rsidRPr="004E59F3">
              <w:rPr>
                <w:rFonts w:cs="Arial"/>
                <w:sz w:val="14"/>
                <w:szCs w:val="14"/>
                <w:lang w:val="sv-SE"/>
              </w:rPr>
              <w:t>fullständig</w:t>
            </w:r>
          </w:p>
          <w:p w14:paraId="233BF72E" w14:textId="77777777" w:rsidR="00521F0C" w:rsidRPr="004E59F3" w:rsidRDefault="00521F0C" w:rsidP="00854F65">
            <w:pPr>
              <w:jc w:val="center"/>
              <w:rPr>
                <w:rFonts w:cs="Arial"/>
                <w:sz w:val="14"/>
                <w:szCs w:val="14"/>
                <w:lang w:val="sv-SE"/>
              </w:rPr>
            </w:pPr>
            <w:r w:rsidRPr="004E59F3">
              <w:rPr>
                <w:rFonts w:cs="Arial"/>
                <w:sz w:val="14"/>
                <w:szCs w:val="14"/>
                <w:lang w:val="sv-SE"/>
              </w:rPr>
              <w:t>1,2 till 1,3 g/cm³</w:t>
            </w:r>
          </w:p>
          <w:p w14:paraId="4E866877" w14:textId="77777777" w:rsidR="00521F0C" w:rsidRPr="004E59F3" w:rsidRDefault="00521F0C" w:rsidP="00854F65">
            <w:pPr>
              <w:jc w:val="center"/>
              <w:rPr>
                <w:rFonts w:cs="Arial"/>
                <w:sz w:val="14"/>
                <w:szCs w:val="14"/>
                <w:lang w:val="en-GB"/>
              </w:rPr>
            </w:pPr>
            <w:r w:rsidRPr="000B297A">
              <w:rPr>
                <w:rFonts w:cs="Arial"/>
                <w:noProof/>
                <w:sz w:val="14"/>
                <w:szCs w:val="14"/>
                <w:lang w:val="en-US"/>
              </w:rPr>
              <w:t>14,6 mbar</w:t>
            </w:r>
          </w:p>
        </w:tc>
      </w:tr>
    </w:tbl>
    <w:p w14:paraId="7FA3C682" w14:textId="77777777" w:rsidR="00521F0C" w:rsidRPr="004E59F3" w:rsidRDefault="00521F0C" w:rsidP="00521F0C">
      <w:pPr>
        <w:pStyle w:val="Sidehoved"/>
        <w:spacing w:before="120"/>
        <w:jc w:val="both"/>
        <w:rPr>
          <w:rFonts w:cs="Arial"/>
          <w:sz w:val="16"/>
          <w:lang w:val="sv-SE"/>
        </w:rPr>
      </w:pPr>
      <w:r w:rsidRPr="004E59F3">
        <w:rPr>
          <w:rFonts w:cs="Arial"/>
          <w:noProof/>
          <w:sz w:val="16"/>
          <w:lang w:val="sv-SE"/>
        </w:rPr>
        <w:t>Bly och blyföreningar som används i bly-syra-batterier är svårupplösta i vatten. Bly kan endast upplösas i en sur eller alkalisk miljö.</w:t>
      </w:r>
    </w:p>
    <w:p w14:paraId="49035520" w14:textId="77777777" w:rsidR="00521F0C" w:rsidRPr="00B60D58"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B60D58">
        <w:rPr>
          <w:rFonts w:cs="Arial"/>
          <w:b/>
          <w:lang w:val="sv-SE"/>
        </w:rPr>
        <w:t>10.</w:t>
      </w:r>
      <w:r w:rsidRPr="00B60D58">
        <w:rPr>
          <w:rFonts w:cs="Arial"/>
          <w:b/>
          <w:lang w:val="sv-SE"/>
        </w:rPr>
        <w:tab/>
        <w:t>Stabilitet och reaktivitet (elektrolyt – utspädd svavelsyra 30-38,5%)</w:t>
      </w:r>
    </w:p>
    <w:p w14:paraId="1FE575AF" w14:textId="77777777" w:rsidR="00521F0C" w:rsidRPr="004E59F3" w:rsidRDefault="00521F0C" w:rsidP="00521F0C">
      <w:pPr>
        <w:pStyle w:val="Sidehoved"/>
        <w:numPr>
          <w:ilvl w:val="0"/>
          <w:numId w:val="2"/>
        </w:numPr>
        <w:tabs>
          <w:tab w:val="clear" w:pos="4536"/>
          <w:tab w:val="clear" w:pos="9072"/>
          <w:tab w:val="left" w:pos="57"/>
          <w:tab w:val="left" w:pos="113"/>
        </w:tabs>
        <w:spacing w:before="60" w:after="60"/>
        <w:ind w:left="714" w:hanging="357"/>
        <w:rPr>
          <w:rFonts w:cs="Arial"/>
          <w:sz w:val="16"/>
          <w:lang w:val="en-GB"/>
        </w:rPr>
      </w:pPr>
      <w:r w:rsidRPr="004E59F3">
        <w:rPr>
          <w:rFonts w:cs="Arial"/>
          <w:sz w:val="16"/>
          <w:lang w:val="en-GB"/>
        </w:rPr>
        <w:t>Korrosiv, ej brandfarlig vätska</w:t>
      </w:r>
    </w:p>
    <w:p w14:paraId="40E071DF" w14:textId="77777777" w:rsidR="00521F0C" w:rsidRPr="004E59F3" w:rsidRDefault="00521F0C" w:rsidP="00521F0C">
      <w:pPr>
        <w:pStyle w:val="Sidehoved"/>
        <w:numPr>
          <w:ilvl w:val="0"/>
          <w:numId w:val="2"/>
        </w:numPr>
        <w:tabs>
          <w:tab w:val="clear" w:pos="4536"/>
          <w:tab w:val="clear" w:pos="9072"/>
          <w:tab w:val="left" w:pos="57"/>
          <w:tab w:val="left" w:pos="113"/>
        </w:tabs>
        <w:spacing w:before="60" w:after="60"/>
        <w:ind w:left="714" w:hanging="357"/>
        <w:rPr>
          <w:rFonts w:cs="Arial"/>
          <w:sz w:val="16"/>
          <w:lang w:val="en-GB"/>
        </w:rPr>
      </w:pPr>
      <w:r w:rsidRPr="004E59F3">
        <w:rPr>
          <w:rFonts w:cs="Arial"/>
          <w:sz w:val="16"/>
          <w:lang w:val="nl-BE"/>
        </w:rPr>
        <w:t>Termisk dekomposition vid 338 °C.</w:t>
      </w:r>
    </w:p>
    <w:p w14:paraId="7D7D53CC" w14:textId="77777777" w:rsidR="00521F0C" w:rsidRPr="004E59F3" w:rsidRDefault="00521F0C" w:rsidP="00521F0C">
      <w:pPr>
        <w:pStyle w:val="Sidehoved"/>
        <w:numPr>
          <w:ilvl w:val="0"/>
          <w:numId w:val="2"/>
        </w:numPr>
        <w:tabs>
          <w:tab w:val="clear" w:pos="4536"/>
          <w:tab w:val="clear" w:pos="9072"/>
          <w:tab w:val="left" w:pos="57"/>
          <w:tab w:val="left" w:pos="113"/>
        </w:tabs>
        <w:spacing w:before="60" w:after="60"/>
        <w:ind w:left="714" w:hanging="357"/>
        <w:rPr>
          <w:rFonts w:cs="Arial"/>
          <w:sz w:val="16"/>
          <w:lang w:val="sv-SE"/>
        </w:rPr>
      </w:pPr>
      <w:r w:rsidRPr="004E59F3">
        <w:rPr>
          <w:rFonts w:cs="Arial"/>
          <w:sz w:val="16"/>
          <w:lang w:val="sv-SE"/>
        </w:rPr>
        <w:t>Bryter ner organiska material såsom kartong, trä, textilier.</w:t>
      </w:r>
    </w:p>
    <w:p w14:paraId="4C04A681" w14:textId="77777777" w:rsidR="00521F0C" w:rsidRPr="004E59F3" w:rsidRDefault="00521F0C" w:rsidP="00521F0C">
      <w:pPr>
        <w:pStyle w:val="Sidehoved"/>
        <w:numPr>
          <w:ilvl w:val="0"/>
          <w:numId w:val="2"/>
        </w:numPr>
        <w:tabs>
          <w:tab w:val="clear" w:pos="4536"/>
          <w:tab w:val="clear" w:pos="9072"/>
          <w:tab w:val="left" w:pos="57"/>
          <w:tab w:val="left" w:pos="113"/>
        </w:tabs>
        <w:spacing w:before="60" w:after="60"/>
        <w:ind w:left="714" w:hanging="357"/>
        <w:rPr>
          <w:rFonts w:cs="Arial"/>
          <w:sz w:val="16"/>
          <w:lang w:val="sv-SE"/>
        </w:rPr>
      </w:pPr>
      <w:r w:rsidRPr="004E59F3">
        <w:rPr>
          <w:rFonts w:cs="Arial"/>
          <w:sz w:val="16"/>
          <w:lang w:val="sv-SE"/>
        </w:rPr>
        <w:t>Reagerar med metaller och producerar väte.</w:t>
      </w:r>
    </w:p>
    <w:p w14:paraId="69748431" w14:textId="77777777" w:rsidR="00521F0C" w:rsidRPr="004E59F3" w:rsidRDefault="00521F0C" w:rsidP="00521F0C">
      <w:pPr>
        <w:pStyle w:val="Sidehoved"/>
        <w:numPr>
          <w:ilvl w:val="0"/>
          <w:numId w:val="2"/>
        </w:numPr>
        <w:tabs>
          <w:tab w:val="clear" w:pos="4536"/>
          <w:tab w:val="clear" w:pos="9072"/>
          <w:tab w:val="left" w:pos="57"/>
          <w:tab w:val="left" w:pos="113"/>
        </w:tabs>
        <w:spacing w:before="60" w:after="60"/>
        <w:ind w:left="714" w:hanging="357"/>
        <w:rPr>
          <w:rFonts w:cs="Arial"/>
          <w:sz w:val="16"/>
          <w:lang w:val="sv-SE"/>
        </w:rPr>
      </w:pPr>
      <w:r w:rsidRPr="004E59F3">
        <w:rPr>
          <w:rFonts w:cs="Arial"/>
          <w:sz w:val="16"/>
          <w:lang w:val="sv-SE"/>
        </w:rPr>
        <w:t>Häftiga reaktioner vid kontakt med natriumhydroxid och alkalier.</w:t>
      </w:r>
    </w:p>
    <w:p w14:paraId="36004A21" w14:textId="77777777" w:rsidR="00521F0C" w:rsidRPr="004E59F3" w:rsidRDefault="00521F0C" w:rsidP="00521F0C">
      <w:pPr>
        <w:pStyle w:val="Sidehoved"/>
        <w:ind w:left="714"/>
        <w:rPr>
          <w:rFonts w:cs="Arial"/>
          <w:sz w:val="16"/>
          <w:lang w:val="sv-SE"/>
        </w:rPr>
      </w:pPr>
      <w:r w:rsidRPr="004E59F3">
        <w:rPr>
          <w:rFonts w:cs="Arial"/>
          <w:sz w:val="16"/>
          <w:lang w:val="sv-SE"/>
        </w:rPr>
        <w:br w:type="page"/>
      </w:r>
    </w:p>
    <w:p w14:paraId="4428B745"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lastRenderedPageBreak/>
        <w:t>11.</w:t>
      </w:r>
      <w:r w:rsidRPr="004E59F3">
        <w:rPr>
          <w:rFonts w:cs="Arial"/>
          <w:b/>
          <w:lang w:val="sv-SE"/>
        </w:rPr>
        <w:tab/>
        <w:t>Toxikologisk information</w:t>
      </w:r>
    </w:p>
    <w:p w14:paraId="690B9F64" w14:textId="77777777" w:rsidR="00521F0C" w:rsidRPr="004E59F3" w:rsidRDefault="00521F0C" w:rsidP="00521F0C">
      <w:pPr>
        <w:pStyle w:val="Sidehoved"/>
        <w:jc w:val="both"/>
        <w:rPr>
          <w:rFonts w:cs="Arial"/>
          <w:color w:val="000000"/>
          <w:sz w:val="16"/>
          <w:lang w:val="sv-SE"/>
        </w:rPr>
      </w:pPr>
      <w:r w:rsidRPr="004E59F3">
        <w:rPr>
          <w:rFonts w:cs="Arial"/>
          <w:sz w:val="16"/>
          <w:lang w:val="sv-SE"/>
        </w:rPr>
        <w:t>Denna information gäller ej för den färdiga produkten "bly-syra-batteri".</w:t>
      </w:r>
      <w:r w:rsidRPr="004E59F3">
        <w:rPr>
          <w:rFonts w:cs="Arial"/>
          <w:color w:val="000000"/>
          <w:sz w:val="16"/>
          <w:lang w:val="sv-SE"/>
        </w:rPr>
        <w:t xml:space="preserve"> </w:t>
      </w:r>
      <w:r w:rsidRPr="004E59F3">
        <w:rPr>
          <w:rFonts w:cs="Arial"/>
          <w:sz w:val="16"/>
          <w:lang w:val="sv-SE"/>
        </w:rPr>
        <w:t>Denna information gäller endast dess komponenter ifall av en trasig produkt.</w:t>
      </w:r>
      <w:r w:rsidRPr="004E59F3">
        <w:rPr>
          <w:rFonts w:cs="Arial"/>
          <w:color w:val="000000"/>
          <w:sz w:val="16"/>
          <w:lang w:val="sv-SE"/>
        </w:rPr>
        <w:t xml:space="preserve"> </w:t>
      </w:r>
      <w:r w:rsidRPr="004E59F3">
        <w:rPr>
          <w:rFonts w:cs="Arial"/>
          <w:sz w:val="16"/>
          <w:lang w:val="sv-SE"/>
        </w:rPr>
        <w:t>Olika exponeringsgränser finns på nationell nivå.</w:t>
      </w:r>
    </w:p>
    <w:p w14:paraId="7DEEAA8C" w14:textId="77777777" w:rsidR="00521F0C" w:rsidRPr="004E59F3" w:rsidRDefault="00521F0C" w:rsidP="00521F0C">
      <w:pPr>
        <w:pStyle w:val="Sidehoved"/>
        <w:spacing w:before="120" w:after="120"/>
        <w:rPr>
          <w:rFonts w:cs="Arial"/>
          <w:b/>
          <w:sz w:val="16"/>
          <w:lang w:val="sv-SE"/>
        </w:rPr>
      </w:pPr>
      <w:r w:rsidRPr="004E59F3">
        <w:rPr>
          <w:rFonts w:cs="Arial"/>
          <w:b/>
          <w:sz w:val="16"/>
          <w:lang w:val="sv-SE"/>
        </w:rPr>
        <w:t>11.1 Elektrolyt (utspädd svavelsyra):</w:t>
      </w:r>
    </w:p>
    <w:p w14:paraId="4811BA4A" w14:textId="77777777" w:rsidR="00521F0C" w:rsidRPr="004E59F3" w:rsidRDefault="00521F0C" w:rsidP="00521F0C">
      <w:pPr>
        <w:pStyle w:val="Sidehoved"/>
        <w:jc w:val="both"/>
        <w:rPr>
          <w:rFonts w:cs="Arial"/>
          <w:sz w:val="16"/>
          <w:lang w:val="sv-SE"/>
        </w:rPr>
      </w:pPr>
      <w:r w:rsidRPr="004E59F3">
        <w:rPr>
          <w:rFonts w:cs="Arial"/>
          <w:sz w:val="16"/>
          <w:lang w:val="sv-SE"/>
        </w:rPr>
        <w:t xml:space="preserve">Svavelsyra är starkt frätande på hud och slemhinnor; inandning av dimmor kan orsaka skada på luftvägarna. </w:t>
      </w:r>
    </w:p>
    <w:p w14:paraId="6B24856B" w14:textId="77777777" w:rsidR="00521F0C" w:rsidRPr="004E59F3" w:rsidRDefault="00521F0C" w:rsidP="00521F0C">
      <w:pPr>
        <w:pStyle w:val="Sidehoved"/>
        <w:spacing w:before="120" w:after="120"/>
        <w:rPr>
          <w:rFonts w:cs="Arial"/>
          <w:b/>
          <w:sz w:val="16"/>
          <w:lang w:val="sv-SE"/>
        </w:rPr>
      </w:pPr>
      <w:r w:rsidRPr="004E59F3">
        <w:rPr>
          <w:rFonts w:cs="Arial"/>
          <w:b/>
          <w:sz w:val="16"/>
          <w:lang w:val="sv-SE"/>
        </w:rPr>
        <w:t>11,2 Bly och blyföreningar</w:t>
      </w:r>
    </w:p>
    <w:p w14:paraId="731F4038" w14:textId="77777777" w:rsidR="00521F0C" w:rsidRPr="004E59F3" w:rsidRDefault="00521F0C" w:rsidP="00521F0C">
      <w:pPr>
        <w:pStyle w:val="Sidehoved"/>
        <w:jc w:val="both"/>
        <w:rPr>
          <w:rFonts w:cs="Arial"/>
          <w:sz w:val="16"/>
          <w:lang w:val="sv-SE"/>
        </w:rPr>
      </w:pPr>
      <w:r w:rsidRPr="004E59F3">
        <w:rPr>
          <w:rFonts w:cs="Arial"/>
          <w:sz w:val="16"/>
          <w:lang w:val="sv-SE"/>
        </w:rPr>
        <w:t>Bly och dem av dess föreningar som används i ett bly-syra-batteri kan orsaka skada på blod, nerver och njurar vid förtäring. Blyet som finns i det aktiva materialet klassificeras som reproduktionstoxiskt.</w:t>
      </w:r>
    </w:p>
    <w:p w14:paraId="10EFA958"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12.</w:t>
      </w:r>
      <w:r w:rsidRPr="004E59F3">
        <w:rPr>
          <w:rFonts w:cs="Arial"/>
          <w:b/>
          <w:lang w:val="sv-SE"/>
        </w:rPr>
        <w:tab/>
        <w:t>Ekologisk information</w:t>
      </w:r>
    </w:p>
    <w:p w14:paraId="55405854" w14:textId="77777777" w:rsidR="00521F0C" w:rsidRPr="004E59F3" w:rsidRDefault="00521F0C" w:rsidP="00521F0C">
      <w:pPr>
        <w:pStyle w:val="Sidehoved"/>
        <w:jc w:val="both"/>
        <w:rPr>
          <w:rFonts w:cs="Arial"/>
          <w:sz w:val="16"/>
          <w:lang w:val="sv-SE"/>
        </w:rPr>
      </w:pPr>
      <w:r w:rsidRPr="004E59F3">
        <w:rPr>
          <w:rFonts w:cs="Arial"/>
          <w:sz w:val="16"/>
          <w:lang w:val="sv-SE"/>
        </w:rPr>
        <w:t xml:space="preserve">Denna information gäller ej för den färdiga produkten "bly-syra-batteri". </w:t>
      </w:r>
      <w:r w:rsidRPr="004E59F3">
        <w:rPr>
          <w:rFonts w:cs="Arial"/>
          <w:noProof/>
          <w:sz w:val="16"/>
          <w:lang w:val="sv-SE"/>
        </w:rPr>
        <w:t>Denna information gäller endast för dess föreningar I händelse av en trasig produkt där föreningarna läcker ut i miljön.</w:t>
      </w:r>
    </w:p>
    <w:p w14:paraId="208973AC" w14:textId="2A1E46ED" w:rsidR="00521F0C" w:rsidRPr="004E59F3" w:rsidRDefault="00521F0C" w:rsidP="00521F0C">
      <w:pPr>
        <w:pStyle w:val="Sidehoved"/>
        <w:rPr>
          <w:rFonts w:cs="Arial"/>
          <w:b/>
          <w:sz w:val="16"/>
          <w:lang w:val="sv-SE"/>
        </w:rPr>
      </w:pPr>
      <w:r w:rsidRPr="004E59F3">
        <w:rPr>
          <w:rFonts w:cs="Arial"/>
          <w:b/>
          <w:sz w:val="16"/>
          <w:lang w:val="sv-SE"/>
        </w:rPr>
        <w:t>12.1 Elektrolyt (utspädd svavelsyra)</w:t>
      </w:r>
      <w:r w:rsidR="00D94A26" w:rsidRPr="00206180">
        <w:rPr>
          <w:rStyle w:val="Fodnotehenvisning"/>
          <w:b/>
          <w:sz w:val="16"/>
          <w:highlight w:val="yellow"/>
          <w:lang w:val="sv-SE"/>
        </w:rPr>
        <w:footnoteReference w:id="6"/>
      </w:r>
    </w:p>
    <w:p w14:paraId="54274934" w14:textId="77777777" w:rsidR="00521F0C" w:rsidRDefault="00521F0C" w:rsidP="00521F0C">
      <w:pPr>
        <w:pStyle w:val="Sidehoved"/>
        <w:jc w:val="both"/>
        <w:rPr>
          <w:rFonts w:cs="Arial"/>
          <w:sz w:val="16"/>
          <w:lang w:val="sv-SE"/>
        </w:rPr>
      </w:pPr>
      <w:r w:rsidRPr="004E59F3">
        <w:rPr>
          <w:rFonts w:cs="Arial"/>
          <w:sz w:val="16"/>
          <w:lang w:val="sv-SE"/>
        </w:rPr>
        <w:t>För att undvika skador på avloppssystem, skall syran neutraliseras med kalk eller natriumkarbonat före omhändertagande. Ekologisk skada kan uppstå genom förändrat pH. Elektrolytlösningen reagerar med vatten och organiska ämnen, och kan skada flora och fauna. Elektrolyten kan också innehålla lösta blykomponenter som kan vara toxiska i vattenmiljöer</w:t>
      </w:r>
    </w:p>
    <w:p w14:paraId="3C8898B9" w14:textId="77777777" w:rsidR="000B297A" w:rsidRPr="004E59F3" w:rsidRDefault="000B297A" w:rsidP="00521F0C">
      <w:pPr>
        <w:pStyle w:val="Sidehoved"/>
        <w:jc w:val="both"/>
        <w:rPr>
          <w:rFonts w:cs="Arial"/>
          <w:sz w:val="16"/>
          <w:lang w:val="sv-SE"/>
        </w:rPr>
      </w:pPr>
    </w:p>
    <w:p w14:paraId="023020D1" w14:textId="6693B289" w:rsidR="00521F0C" w:rsidRDefault="00521F0C" w:rsidP="00521F0C">
      <w:pPr>
        <w:pStyle w:val="Sidehoved"/>
        <w:outlineLvl w:val="0"/>
        <w:rPr>
          <w:rFonts w:cs="Arial"/>
          <w:b/>
          <w:sz w:val="16"/>
          <w:highlight w:val="yellow"/>
          <w:lang w:val="sv-SE"/>
        </w:rPr>
      </w:pPr>
      <w:r w:rsidRPr="00206180">
        <w:rPr>
          <w:rFonts w:cs="Arial"/>
          <w:b/>
          <w:sz w:val="16"/>
          <w:highlight w:val="yellow"/>
          <w:lang w:val="sv-SE"/>
        </w:rPr>
        <w:t>12</w:t>
      </w:r>
      <w:r w:rsidR="00D94A26" w:rsidRPr="00206180">
        <w:rPr>
          <w:rFonts w:cs="Arial"/>
          <w:b/>
          <w:sz w:val="16"/>
          <w:highlight w:val="yellow"/>
          <w:lang w:val="sv-SE"/>
        </w:rPr>
        <w:t>.</w:t>
      </w:r>
      <w:r w:rsidRPr="00206180">
        <w:rPr>
          <w:rFonts w:cs="Arial"/>
          <w:b/>
          <w:sz w:val="16"/>
          <w:highlight w:val="yellow"/>
          <w:lang w:val="sv-SE"/>
        </w:rPr>
        <w:t>2 Bly och blyföreningar</w:t>
      </w:r>
      <w:r w:rsidR="00D94A26" w:rsidRPr="00206180">
        <w:rPr>
          <w:rStyle w:val="Fodnotehenvisning"/>
          <w:b/>
          <w:sz w:val="16"/>
          <w:highlight w:val="yellow"/>
          <w:lang w:val="sv-SE"/>
        </w:rPr>
        <w:footnoteReference w:id="7"/>
      </w:r>
    </w:p>
    <w:p w14:paraId="7C325489" w14:textId="77777777" w:rsidR="000B297A" w:rsidRPr="00206180" w:rsidRDefault="000B297A" w:rsidP="00521F0C">
      <w:pPr>
        <w:pStyle w:val="Sidehoved"/>
        <w:outlineLvl w:val="0"/>
        <w:rPr>
          <w:rFonts w:cs="Arial"/>
          <w:b/>
          <w:sz w:val="16"/>
          <w:highlight w:val="yellow"/>
          <w:lang w:val="sv-SE"/>
        </w:rPr>
      </w:pPr>
    </w:p>
    <w:p w14:paraId="12365BFA" w14:textId="77777777" w:rsidR="000B297A" w:rsidRDefault="00D94A26" w:rsidP="00521F0C">
      <w:pPr>
        <w:pStyle w:val="Sidehoved"/>
        <w:jc w:val="both"/>
        <w:rPr>
          <w:rFonts w:cs="Arial"/>
          <w:sz w:val="16"/>
          <w:highlight w:val="yellow"/>
          <w:lang w:val="sv-SE"/>
        </w:rPr>
      </w:pPr>
      <w:r w:rsidRPr="00206180">
        <w:rPr>
          <w:rFonts w:cs="Arial"/>
          <w:sz w:val="16"/>
          <w:highlight w:val="yellow"/>
          <w:lang w:val="sv-SE"/>
        </w:rPr>
        <w:t xml:space="preserve">Bly och blyföreningar är svårlösliga i vatten. </w:t>
      </w:r>
    </w:p>
    <w:p w14:paraId="42867D7A" w14:textId="77777777" w:rsidR="000B297A" w:rsidRDefault="000B297A" w:rsidP="00521F0C">
      <w:pPr>
        <w:pStyle w:val="Sidehoved"/>
        <w:jc w:val="both"/>
        <w:rPr>
          <w:rFonts w:cs="Arial"/>
          <w:sz w:val="16"/>
          <w:highlight w:val="yellow"/>
          <w:lang w:val="sv-SE"/>
        </w:rPr>
      </w:pPr>
    </w:p>
    <w:p w14:paraId="0B67AC00" w14:textId="4A7340B7" w:rsidR="00521F0C" w:rsidRPr="004E59F3" w:rsidRDefault="00D94A26" w:rsidP="00521F0C">
      <w:pPr>
        <w:pStyle w:val="Sidehoved"/>
        <w:jc w:val="both"/>
        <w:rPr>
          <w:rFonts w:cs="Arial"/>
          <w:color w:val="000000"/>
          <w:sz w:val="16"/>
          <w:lang w:val="sv-SE"/>
        </w:rPr>
      </w:pPr>
      <w:r w:rsidRPr="00206180">
        <w:rPr>
          <w:rFonts w:cs="Arial"/>
          <w:sz w:val="16"/>
          <w:highlight w:val="yellow"/>
          <w:lang w:val="sv-SE"/>
        </w:rPr>
        <w:t>Bly kan lösas upp i en sur eller alkalisk miljö. K</w:t>
      </w:r>
      <w:r w:rsidR="00521F0C" w:rsidRPr="00206180">
        <w:rPr>
          <w:rFonts w:cs="Arial"/>
          <w:sz w:val="16"/>
          <w:highlight w:val="yellow"/>
          <w:lang w:val="sv-SE"/>
        </w:rPr>
        <w:t>emisk och fysikalisk behandling krävs för separering ur vatten.</w:t>
      </w:r>
      <w:r w:rsidR="00521F0C" w:rsidRPr="00206180">
        <w:rPr>
          <w:rFonts w:cs="Arial"/>
          <w:color w:val="000000"/>
          <w:sz w:val="16"/>
          <w:highlight w:val="yellow"/>
          <w:lang w:val="sv-SE"/>
        </w:rPr>
        <w:t xml:space="preserve"> </w:t>
      </w:r>
      <w:r w:rsidR="00521F0C" w:rsidRPr="00206180">
        <w:rPr>
          <w:rFonts w:cs="Arial"/>
          <w:sz w:val="16"/>
          <w:highlight w:val="yellow"/>
          <w:lang w:val="sv-SE"/>
        </w:rPr>
        <w:t>Avfallsvatten som innehåller bly får inte släppas ut i obehandlat tillstånd.</w:t>
      </w:r>
    </w:p>
    <w:p w14:paraId="33741238" w14:textId="77777777" w:rsidR="00521F0C" w:rsidRPr="00B60D58"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B60D58">
        <w:rPr>
          <w:rFonts w:cs="Arial"/>
          <w:b/>
          <w:lang w:val="sv-SE"/>
        </w:rPr>
        <w:t>13.</w:t>
      </w:r>
      <w:r w:rsidRPr="00B60D58">
        <w:rPr>
          <w:rFonts w:cs="Arial"/>
          <w:b/>
          <w:lang w:val="sv-SE"/>
        </w:rPr>
        <w:tab/>
        <w:t>Återvinningsinformation</w:t>
      </w:r>
    </w:p>
    <w:p w14:paraId="06EBBCDF" w14:textId="77777777" w:rsidR="00521F0C" w:rsidRPr="004E59F3" w:rsidRDefault="00521F0C" w:rsidP="00521F0C">
      <w:pPr>
        <w:pStyle w:val="Sidehoved"/>
        <w:jc w:val="both"/>
        <w:rPr>
          <w:rFonts w:cs="Arial"/>
          <w:sz w:val="16"/>
          <w:lang w:val="sv-SE"/>
        </w:rPr>
      </w:pPr>
      <w:r w:rsidRPr="004E59F3">
        <w:rPr>
          <w:rFonts w:cs="Arial"/>
          <w:noProof/>
          <w:sz w:val="16"/>
          <w:lang w:val="sv-SE"/>
        </w:rPr>
        <w:t>Förbrukade bly-syra-batterier berörs av EUs förordning om Batteridirektivet (2006/66/EU) och dess implementering i nationell lagstiftning.</w:t>
      </w:r>
    </w:p>
    <w:p w14:paraId="1CB97847" w14:textId="26AB646E" w:rsidR="00521F0C" w:rsidRPr="004E59F3" w:rsidRDefault="00521F0C" w:rsidP="00521F0C">
      <w:pPr>
        <w:pStyle w:val="Sidehoved"/>
        <w:shd w:val="clear" w:color="auto" w:fill="F2F2F2"/>
        <w:jc w:val="both"/>
        <w:rPr>
          <w:rFonts w:cs="Arial"/>
          <w:sz w:val="16"/>
          <w:lang w:val="sv-SE"/>
        </w:rPr>
      </w:pPr>
      <w:r w:rsidRPr="004E59F3">
        <w:rPr>
          <w:rFonts w:cs="Arial"/>
          <w:noProof/>
          <w:sz w:val="16"/>
          <w:lang w:val="sv-SE"/>
        </w:rPr>
        <w:t>Förbrukade bly-syra-batterier (EWC 160601</w:t>
      </w:r>
      <w:r>
        <w:rPr>
          <w:rFonts w:cs="Arial"/>
          <w:noProof/>
          <w:sz w:val="16"/>
          <w:lang w:val="sv-SE"/>
        </w:rPr>
        <w:t>*</w:t>
      </w:r>
      <w:r w:rsidRPr="004E59F3">
        <w:rPr>
          <w:rFonts w:cs="Arial"/>
          <w:noProof/>
          <w:sz w:val="16"/>
          <w:lang w:val="sv-SE"/>
        </w:rPr>
        <w:t xml:space="preserve">) återvinns i blyraffinderier (sekundära blysmältare). </w:t>
      </w:r>
      <w:r w:rsidRPr="004E59F3">
        <w:rPr>
          <w:rFonts w:cs="Arial"/>
          <w:sz w:val="16"/>
          <w:lang w:val="sv-SE"/>
        </w:rPr>
        <w:t>Komponenterna från ett uttjänt bly-syra-batteri återanvänds eller återvinns.</w:t>
      </w:r>
    </w:p>
    <w:p w14:paraId="1247F74A" w14:textId="77777777" w:rsidR="00521F0C" w:rsidRPr="004E59F3" w:rsidRDefault="00521F0C" w:rsidP="00521F0C">
      <w:pPr>
        <w:pStyle w:val="Sidehoved"/>
        <w:jc w:val="both"/>
        <w:rPr>
          <w:rFonts w:cs="Arial"/>
          <w:sz w:val="16"/>
          <w:lang w:val="sv-SE"/>
        </w:rPr>
      </w:pPr>
      <w:r w:rsidRPr="004E59F3">
        <w:rPr>
          <w:rFonts w:cs="Arial"/>
          <w:sz w:val="16"/>
          <w:lang w:val="sv-SE"/>
        </w:rPr>
        <w:t>Hos försäljningsställen, tillverkare och importörer av batterier, tar metallhandlare emot uttjänta batterier, och tar dem till smältverken för återvinning genom sekundärsmältning.</w:t>
      </w:r>
    </w:p>
    <w:p w14:paraId="6DE68DE6" w14:textId="77777777" w:rsidR="00521F0C" w:rsidRPr="00B60D58" w:rsidRDefault="00521F0C" w:rsidP="00521F0C">
      <w:pPr>
        <w:pStyle w:val="Sidehoved"/>
        <w:jc w:val="both"/>
        <w:rPr>
          <w:rFonts w:cs="Arial"/>
          <w:sz w:val="16"/>
          <w:lang w:val="sv-SE"/>
        </w:rPr>
      </w:pPr>
      <w:r w:rsidRPr="004E59F3">
        <w:rPr>
          <w:rFonts w:cs="Arial"/>
          <w:noProof/>
          <w:sz w:val="16"/>
          <w:lang w:val="sv-SE"/>
        </w:rPr>
        <w:t>Av säkerhetsskäl och för att förenkla insamling, återvinning eller ombehandlingsprocess får förbrukade bly-syra-batterier inte blandas med andra batterier. Detta gäller särskilt förbrukade högenergi-batterier (t.ex. Li-lon-batterier) som måste förvaras separat från förbrukade bly-syra-batterier.</w:t>
      </w:r>
    </w:p>
    <w:p w14:paraId="40DE9D5A" w14:textId="77777777" w:rsidR="00521F0C" w:rsidRPr="00B60D58" w:rsidRDefault="00521F0C" w:rsidP="00521F0C">
      <w:pPr>
        <w:pStyle w:val="Sidehoved"/>
        <w:jc w:val="both"/>
        <w:rPr>
          <w:rFonts w:cs="Arial"/>
          <w:sz w:val="16"/>
          <w:lang w:val="sv-SE"/>
        </w:rPr>
      </w:pPr>
      <w:r w:rsidRPr="004E59F3">
        <w:rPr>
          <w:rFonts w:cs="Arial"/>
          <w:sz w:val="16"/>
          <w:lang w:val="sv-SE"/>
        </w:rPr>
        <w:t xml:space="preserve">Under inga omständigheter får elektrolyten (utspädd svavelsyra) tömmas ut på ett ej fackmannamässigt sätt. </w:t>
      </w:r>
      <w:r w:rsidRPr="00B60D58">
        <w:rPr>
          <w:rFonts w:cs="Arial"/>
          <w:sz w:val="16"/>
          <w:lang w:val="sv-SE"/>
        </w:rPr>
        <w:t>Denna process får endast utföras av återvinningsföretagen.</w:t>
      </w:r>
    </w:p>
    <w:p w14:paraId="374755A5" w14:textId="77777777" w:rsidR="00521F0C" w:rsidRPr="00B60D58" w:rsidRDefault="00521F0C" w:rsidP="00521F0C">
      <w:pPr>
        <w:pStyle w:val="Sidehoved"/>
        <w:jc w:val="both"/>
        <w:rPr>
          <w:rFonts w:cs="Arial"/>
          <w:sz w:val="18"/>
          <w:lang w:val="sv-SE"/>
        </w:rPr>
      </w:pPr>
      <w:r w:rsidRPr="00B60D58">
        <w:rPr>
          <w:rFonts w:cs="Arial"/>
          <w:sz w:val="16"/>
          <w:lang w:val="sv-SE"/>
        </w:rPr>
        <w:br w:type="page"/>
      </w:r>
    </w:p>
    <w:p w14:paraId="46AD6D83" w14:textId="77777777" w:rsidR="00521F0C" w:rsidRPr="00B60D58"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B60D58">
        <w:rPr>
          <w:rFonts w:cs="Arial"/>
          <w:b/>
          <w:lang w:val="sv-SE"/>
        </w:rPr>
        <w:lastRenderedPageBreak/>
        <w:t>14.</w:t>
      </w:r>
      <w:r w:rsidRPr="00B60D58">
        <w:rPr>
          <w:rFonts w:cs="Arial"/>
          <w:b/>
          <w:lang w:val="sv-SE"/>
        </w:rPr>
        <w:tab/>
        <w:t>Transportinformation</w:t>
      </w:r>
    </w:p>
    <w:p w14:paraId="064F1AE0" w14:textId="77777777" w:rsidR="00521F0C" w:rsidRPr="004E59F3" w:rsidRDefault="00521F0C" w:rsidP="00521F0C">
      <w:pPr>
        <w:jc w:val="both"/>
        <w:rPr>
          <w:rFonts w:cs="Arial"/>
          <w:sz w:val="16"/>
          <w:lang w:val="sv-SE"/>
        </w:rPr>
      </w:pPr>
      <w:r w:rsidRPr="004E59F3">
        <w:rPr>
          <w:rFonts w:cs="Arial"/>
          <w:noProof/>
          <w:sz w:val="16"/>
          <w:lang w:val="sv-SE"/>
        </w:rPr>
        <w:t xml:space="preserve">De angivna transportreglerna gäller block-batterier, batterier monterade i lådor samt enskilda batterier. För att välja de transportvillkor som gäller för det enskilda fallet, ange transportmedel (hav, luft, land) och identifiera batteri-typ (blöt, blöt ej spillbar) </w:t>
      </w:r>
    </w:p>
    <w:p w14:paraId="23C6C683" w14:textId="77777777" w:rsidR="00521F0C" w:rsidRPr="004E59F3" w:rsidRDefault="00521F0C" w:rsidP="00521F0C">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cs="Arial"/>
          <w:b/>
          <w:i/>
          <w:lang w:val="sv-SE"/>
        </w:rPr>
      </w:pPr>
      <w:r w:rsidRPr="004E59F3">
        <w:rPr>
          <w:rFonts w:cs="Arial"/>
          <w:b/>
          <w:noProof/>
          <w:lang w:val="sv-SE"/>
        </w:rPr>
        <w:t>14.</w:t>
      </w:r>
      <w:r>
        <w:rPr>
          <w:rFonts w:cs="Arial"/>
          <w:b/>
          <w:noProof/>
          <w:lang w:val="sv-SE"/>
        </w:rPr>
        <w:t>1</w:t>
      </w:r>
      <w:r w:rsidRPr="004E59F3">
        <w:rPr>
          <w:rFonts w:cs="Arial"/>
          <w:b/>
          <w:noProof/>
          <w:lang w:val="sv-SE"/>
        </w:rPr>
        <w:t xml:space="preserve"> Regler för batterier “blöta, syrafyllda”</w:t>
      </w:r>
    </w:p>
    <w:p w14:paraId="1BBA5FD7" w14:textId="77777777" w:rsidR="00521F0C" w:rsidRPr="00B60D58" w:rsidRDefault="00521F0C" w:rsidP="00521F0C">
      <w:pPr>
        <w:rPr>
          <w:rFonts w:cs="Arial"/>
          <w:b/>
          <w:iCs/>
          <w:sz w:val="16"/>
          <w:lang w:val="sv-SE"/>
        </w:rPr>
      </w:pPr>
      <w:r w:rsidRPr="00B60D58">
        <w:rPr>
          <w:rFonts w:cs="Arial"/>
          <w:b/>
          <w:iCs/>
          <w:noProof/>
          <w:sz w:val="16"/>
          <w:lang w:val="sv-SE"/>
        </w:rPr>
        <w:t>14.1.1 Landtransport enligt ADR/RID</w:t>
      </w:r>
    </w:p>
    <w:p w14:paraId="57FB832F" w14:textId="77777777" w:rsidR="00521F0C" w:rsidRPr="004E59F3" w:rsidRDefault="00521F0C" w:rsidP="00521F0C">
      <w:pPr>
        <w:jc w:val="both"/>
        <w:rPr>
          <w:rFonts w:cs="Arial"/>
          <w:iCs/>
          <w:sz w:val="16"/>
          <w:lang w:val="en-GB"/>
        </w:rPr>
      </w:pPr>
      <w:r w:rsidRPr="004E59F3">
        <w:rPr>
          <w:rFonts w:cs="Arial"/>
          <w:b/>
          <w:iCs/>
          <w:noProof/>
          <w:sz w:val="16"/>
          <w:lang w:val="sv-SE"/>
        </w:rPr>
        <w:t>Särskild bestämmelse 598</w:t>
      </w:r>
      <w:r w:rsidRPr="004E59F3">
        <w:rPr>
          <w:rFonts w:cs="Arial"/>
          <w:iCs/>
          <w:noProof/>
          <w:sz w:val="16"/>
          <w:lang w:val="sv-SE"/>
        </w:rPr>
        <w:t>:</w:t>
      </w:r>
      <w:r w:rsidRPr="004E59F3">
        <w:rPr>
          <w:rFonts w:cs="Arial"/>
          <w:iCs/>
          <w:sz w:val="16"/>
          <w:lang w:val="sv-SE"/>
        </w:rPr>
        <w:t xml:space="preserve"> Nya och förbrukade batterier berörs inte längre av andra ADR/RID-krav om batterierna uppfyller kraven i Särskild bestämmelse 598. </w:t>
      </w:r>
      <w:r w:rsidRPr="004E59F3">
        <w:rPr>
          <w:rFonts w:cs="Arial"/>
          <w:iCs/>
          <w:sz w:val="16"/>
        </w:rPr>
        <w:t>Dessa krav är:</w:t>
      </w:r>
    </w:p>
    <w:p w14:paraId="66E4983C" w14:textId="77777777" w:rsidR="00521F0C" w:rsidRPr="004E59F3" w:rsidRDefault="00521F0C" w:rsidP="00521F0C">
      <w:pPr>
        <w:numPr>
          <w:ilvl w:val="0"/>
          <w:numId w:val="6"/>
        </w:numPr>
        <w:tabs>
          <w:tab w:val="left" w:pos="57"/>
        </w:tabs>
        <w:spacing w:before="60"/>
        <w:ind w:left="714" w:hanging="357"/>
        <w:rPr>
          <w:rFonts w:cs="Arial"/>
          <w:iCs/>
          <w:sz w:val="16"/>
          <w:lang w:val="sv-SE"/>
        </w:rPr>
      </w:pPr>
      <w:r w:rsidRPr="004E59F3">
        <w:rPr>
          <w:rFonts w:cs="Arial"/>
          <w:iCs/>
          <w:noProof/>
          <w:sz w:val="16"/>
          <w:lang w:val="sv-SE"/>
        </w:rPr>
        <w:t>packade och säkrade på ett sätt som omöjliggör att de glider, faller eller skadas;</w:t>
      </w:r>
    </w:p>
    <w:p w14:paraId="6AB120CB" w14:textId="77777777" w:rsidR="00521F0C" w:rsidRPr="004E59F3" w:rsidRDefault="00521F0C" w:rsidP="00521F0C">
      <w:pPr>
        <w:numPr>
          <w:ilvl w:val="0"/>
          <w:numId w:val="6"/>
        </w:numPr>
        <w:tabs>
          <w:tab w:val="left" w:pos="57"/>
        </w:tabs>
        <w:spacing w:before="60"/>
        <w:ind w:left="714" w:hanging="357"/>
        <w:rPr>
          <w:rFonts w:cs="Arial"/>
          <w:iCs/>
          <w:sz w:val="16"/>
          <w:lang w:val="sv-SE"/>
        </w:rPr>
      </w:pPr>
      <w:r w:rsidRPr="004E59F3">
        <w:rPr>
          <w:rFonts w:cs="Arial"/>
          <w:iCs/>
          <w:noProof/>
          <w:sz w:val="16"/>
          <w:lang w:val="sv-SE"/>
        </w:rPr>
        <w:t>försedd med bäranordning om de inte är lämpligt staplade, t.ex. på pallar;</w:t>
      </w:r>
    </w:p>
    <w:p w14:paraId="2843F446" w14:textId="77777777" w:rsidR="00521F0C" w:rsidRPr="004E59F3" w:rsidRDefault="00521F0C" w:rsidP="00521F0C">
      <w:pPr>
        <w:numPr>
          <w:ilvl w:val="0"/>
          <w:numId w:val="6"/>
        </w:numPr>
        <w:tabs>
          <w:tab w:val="left" w:pos="57"/>
        </w:tabs>
        <w:spacing w:before="60"/>
        <w:ind w:left="714" w:hanging="357"/>
        <w:rPr>
          <w:rFonts w:cs="Arial"/>
          <w:iCs/>
          <w:sz w:val="16"/>
          <w:lang w:val="sv-SE"/>
        </w:rPr>
      </w:pPr>
      <w:r w:rsidRPr="004E59F3">
        <w:rPr>
          <w:rFonts w:cs="Arial"/>
          <w:iCs/>
          <w:noProof/>
          <w:sz w:val="16"/>
          <w:lang w:val="sv-SE"/>
        </w:rPr>
        <w:t>utsidan måste vara fri från eventuella spår av farliga syror;</w:t>
      </w:r>
    </w:p>
    <w:p w14:paraId="51FEE3D1" w14:textId="77777777" w:rsidR="00521F0C" w:rsidRPr="004E59F3" w:rsidRDefault="00521F0C" w:rsidP="00521F0C">
      <w:pPr>
        <w:numPr>
          <w:ilvl w:val="0"/>
          <w:numId w:val="6"/>
        </w:numPr>
        <w:tabs>
          <w:tab w:val="left" w:pos="57"/>
        </w:tabs>
        <w:spacing w:before="60"/>
        <w:ind w:left="714" w:hanging="357"/>
        <w:rPr>
          <w:rFonts w:cs="Arial"/>
          <w:iCs/>
          <w:sz w:val="16"/>
          <w:lang w:val="en-GB"/>
        </w:rPr>
      </w:pPr>
      <w:r w:rsidRPr="004E59F3">
        <w:rPr>
          <w:rFonts w:cs="Arial"/>
          <w:iCs/>
          <w:noProof/>
          <w:sz w:val="16"/>
        </w:rPr>
        <w:t>skyddad mot kortslutningar.</w:t>
      </w:r>
    </w:p>
    <w:p w14:paraId="3A76A038" w14:textId="77777777" w:rsidR="00521F0C" w:rsidRPr="004E59F3" w:rsidRDefault="00521F0C" w:rsidP="00521F0C">
      <w:pPr>
        <w:spacing w:before="120"/>
        <w:jc w:val="both"/>
        <w:rPr>
          <w:rFonts w:cs="Arial"/>
          <w:iCs/>
          <w:sz w:val="16"/>
          <w:lang w:val="sv-SE"/>
        </w:rPr>
      </w:pPr>
      <w:r w:rsidRPr="004E59F3">
        <w:rPr>
          <w:rFonts w:cs="Arial"/>
          <w:b/>
          <w:iCs/>
          <w:noProof/>
          <w:sz w:val="16"/>
          <w:lang w:val="sv-SE"/>
        </w:rPr>
        <w:t>Om kraven i Särskild bestämmelse 598 inte är uppfyllda,</w:t>
      </w:r>
      <w:r w:rsidRPr="004E59F3">
        <w:rPr>
          <w:rFonts w:cs="Arial"/>
          <w:iCs/>
          <w:noProof/>
          <w:sz w:val="16"/>
          <w:lang w:val="sv-SE"/>
        </w:rPr>
        <w:t xml:space="preserve"> måste transporten av nya och förbrukade batterier istället uppylla de följande ADR/RID-kraven:</w:t>
      </w:r>
    </w:p>
    <w:p w14:paraId="73ED4F45"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Riskklass:</w:t>
      </w:r>
      <w:r w:rsidRPr="004E59F3">
        <w:rPr>
          <w:rFonts w:cs="Arial"/>
          <w:iCs/>
          <w:sz w:val="16"/>
          <w:lang w:val="en-GB"/>
        </w:rPr>
        <w:tab/>
        <w:t>8</w:t>
      </w:r>
    </w:p>
    <w:p w14:paraId="7206FC7B" w14:textId="77777777" w:rsidR="00521F0C" w:rsidRPr="004E59F3" w:rsidRDefault="00521F0C" w:rsidP="00521F0C">
      <w:pPr>
        <w:numPr>
          <w:ilvl w:val="0"/>
          <w:numId w:val="3"/>
        </w:numPr>
        <w:tabs>
          <w:tab w:val="left" w:pos="57"/>
        </w:tabs>
        <w:spacing w:before="60"/>
        <w:rPr>
          <w:rFonts w:cs="Arial"/>
          <w:iCs/>
          <w:sz w:val="16"/>
          <w:lang w:val="en-GB"/>
        </w:rPr>
      </w:pPr>
      <w:r w:rsidRPr="004E59F3">
        <w:rPr>
          <w:rFonts w:cs="Arial"/>
          <w:iCs/>
          <w:noProof/>
          <w:sz w:val="16"/>
        </w:rPr>
        <w:t>UN-Nr.:</w:t>
      </w:r>
      <w:r w:rsidRPr="004E59F3">
        <w:rPr>
          <w:rFonts w:cs="Arial"/>
          <w:iCs/>
          <w:sz w:val="16"/>
          <w:lang w:val="en-GB"/>
        </w:rPr>
        <w:tab/>
        <w:t>2794</w:t>
      </w:r>
    </w:p>
    <w:p w14:paraId="1110E29D" w14:textId="77777777" w:rsidR="00521F0C" w:rsidRPr="004E59F3" w:rsidRDefault="00521F0C" w:rsidP="00521F0C">
      <w:pPr>
        <w:numPr>
          <w:ilvl w:val="0"/>
          <w:numId w:val="3"/>
        </w:numPr>
        <w:tabs>
          <w:tab w:val="left" w:pos="57"/>
        </w:tabs>
        <w:spacing w:before="60"/>
        <w:rPr>
          <w:rFonts w:cs="Arial"/>
          <w:iCs/>
          <w:sz w:val="16"/>
          <w:lang w:val="sv-SE"/>
        </w:rPr>
      </w:pPr>
      <w:r w:rsidRPr="004E59F3">
        <w:rPr>
          <w:rFonts w:cs="Arial"/>
          <w:iCs/>
          <w:sz w:val="16"/>
          <w:lang w:val="sv-SE"/>
        </w:rPr>
        <w:t xml:space="preserve">Officiell transportbenämning: </w:t>
      </w:r>
      <w:r w:rsidRPr="004E59F3">
        <w:rPr>
          <w:rFonts w:cs="Arial"/>
          <w:iCs/>
          <w:noProof/>
          <w:sz w:val="16"/>
          <w:lang w:val="sv-SE"/>
        </w:rPr>
        <w:t>BATTERIER, BLÖTA, FYLLDA MED SYRA</w:t>
      </w:r>
    </w:p>
    <w:p w14:paraId="4FD2521D" w14:textId="77777777" w:rsidR="00521F0C" w:rsidRPr="004E59F3" w:rsidRDefault="00521F0C" w:rsidP="00521F0C">
      <w:pPr>
        <w:numPr>
          <w:ilvl w:val="0"/>
          <w:numId w:val="3"/>
        </w:numPr>
        <w:tabs>
          <w:tab w:val="left" w:pos="57"/>
        </w:tabs>
        <w:spacing w:before="60"/>
        <w:rPr>
          <w:rFonts w:cs="Arial"/>
          <w:iCs/>
          <w:sz w:val="16"/>
          <w:lang w:val="en-GB"/>
        </w:rPr>
      </w:pPr>
      <w:r w:rsidRPr="004E59F3">
        <w:rPr>
          <w:rFonts w:cs="Arial"/>
          <w:iCs/>
          <w:noProof/>
          <w:sz w:val="16"/>
        </w:rPr>
        <w:t>Paketeringsgrupp:</w:t>
      </w:r>
      <w:r w:rsidRPr="004E59F3">
        <w:rPr>
          <w:rFonts w:cs="Arial"/>
          <w:iCs/>
          <w:sz w:val="16"/>
          <w:lang w:val="en-GB"/>
        </w:rPr>
        <w:t xml:space="preserve"> </w:t>
      </w:r>
      <w:r w:rsidRPr="004E59F3">
        <w:rPr>
          <w:rFonts w:cs="Arial"/>
          <w:iCs/>
          <w:noProof/>
          <w:sz w:val="16"/>
        </w:rPr>
        <w:t>ingen</w:t>
      </w:r>
      <w:r w:rsidRPr="004E59F3">
        <w:rPr>
          <w:rFonts w:cs="Arial"/>
          <w:iCs/>
          <w:sz w:val="16"/>
          <w:lang w:val="en-GB"/>
        </w:rPr>
        <w:t xml:space="preserve"> </w:t>
      </w:r>
    </w:p>
    <w:p w14:paraId="52A4FB66" w14:textId="77777777" w:rsidR="00521F0C" w:rsidRPr="004E59F3" w:rsidRDefault="00521F0C" w:rsidP="00521F0C">
      <w:pPr>
        <w:numPr>
          <w:ilvl w:val="0"/>
          <w:numId w:val="3"/>
        </w:numPr>
        <w:tabs>
          <w:tab w:val="left" w:pos="57"/>
        </w:tabs>
        <w:spacing w:before="60"/>
        <w:rPr>
          <w:rFonts w:cs="Arial"/>
          <w:iCs/>
          <w:sz w:val="16"/>
          <w:lang w:val="en-GB"/>
        </w:rPr>
      </w:pPr>
      <w:r w:rsidRPr="004E59F3">
        <w:rPr>
          <w:rFonts w:cs="Arial"/>
          <w:iCs/>
          <w:noProof/>
          <w:sz w:val="16"/>
        </w:rPr>
        <w:t>Riskmärkning:</w:t>
      </w:r>
      <w:r w:rsidRPr="004E59F3">
        <w:rPr>
          <w:rFonts w:cs="Arial"/>
          <w:iCs/>
          <w:sz w:val="16"/>
          <w:lang w:val="en-GB"/>
        </w:rPr>
        <w:tab/>
        <w:t>8</w:t>
      </w:r>
    </w:p>
    <w:p w14:paraId="1E4D623B" w14:textId="77777777" w:rsidR="00521F0C" w:rsidRPr="004E59F3" w:rsidRDefault="00521F0C" w:rsidP="00521F0C">
      <w:pPr>
        <w:numPr>
          <w:ilvl w:val="0"/>
          <w:numId w:val="3"/>
        </w:numPr>
        <w:tabs>
          <w:tab w:val="left" w:pos="57"/>
        </w:tabs>
        <w:spacing w:before="60"/>
        <w:rPr>
          <w:rFonts w:cs="Arial"/>
          <w:iCs/>
          <w:sz w:val="16"/>
          <w:lang w:val="fr-FR"/>
        </w:rPr>
      </w:pPr>
      <w:r w:rsidRPr="004E59F3">
        <w:rPr>
          <w:rFonts w:cs="Arial"/>
          <w:iCs/>
          <w:sz w:val="16"/>
          <w:lang w:val="fr-FR"/>
        </w:rPr>
        <w:t xml:space="preserve"> </w:t>
      </w:r>
      <w:r w:rsidRPr="004E59F3">
        <w:rPr>
          <w:rFonts w:cs="Arial"/>
          <w:iCs/>
          <w:noProof/>
          <w:sz w:val="16"/>
          <w:lang w:val="sv-SE"/>
        </w:rPr>
        <w:t>ADR tunnelrestriktions kod:</w:t>
      </w:r>
      <w:r w:rsidRPr="004E59F3">
        <w:rPr>
          <w:rFonts w:cs="Arial"/>
          <w:iCs/>
          <w:sz w:val="16"/>
          <w:lang w:val="fr-FR"/>
        </w:rPr>
        <w:t xml:space="preserve"> </w:t>
      </w:r>
      <w:r w:rsidRPr="004E59F3">
        <w:rPr>
          <w:rFonts w:cs="Arial"/>
          <w:iCs/>
          <w:noProof/>
          <w:sz w:val="16"/>
          <w:lang w:val="sv-SE"/>
        </w:rPr>
        <w:t>E</w:t>
      </w:r>
    </w:p>
    <w:p w14:paraId="19BE33AC" w14:textId="77777777" w:rsidR="00521F0C" w:rsidRPr="004E59F3" w:rsidRDefault="00521F0C" w:rsidP="00521F0C">
      <w:pPr>
        <w:spacing w:before="120" w:line="276" w:lineRule="auto"/>
        <w:rPr>
          <w:rFonts w:cs="Arial"/>
          <w:b/>
          <w:iCs/>
          <w:sz w:val="16"/>
          <w:lang w:val="sv-SE"/>
        </w:rPr>
      </w:pPr>
      <w:r w:rsidRPr="004E59F3">
        <w:rPr>
          <w:rFonts w:cs="Arial"/>
          <w:b/>
          <w:iCs/>
          <w:noProof/>
          <w:sz w:val="16"/>
          <w:lang w:val="sv-SE"/>
        </w:rPr>
        <w:t>14.</w:t>
      </w:r>
      <w:r>
        <w:rPr>
          <w:rFonts w:cs="Arial"/>
          <w:b/>
          <w:iCs/>
          <w:noProof/>
          <w:sz w:val="16"/>
          <w:lang w:val="sv-SE"/>
        </w:rPr>
        <w:t>1</w:t>
      </w:r>
      <w:r w:rsidRPr="004E59F3">
        <w:rPr>
          <w:rFonts w:cs="Arial"/>
          <w:b/>
          <w:iCs/>
          <w:noProof/>
          <w:sz w:val="16"/>
          <w:lang w:val="sv-SE"/>
        </w:rPr>
        <w:t>.2 Vattentransport enligt IMDG-koden</w:t>
      </w:r>
    </w:p>
    <w:p w14:paraId="30D116D7"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Riskklass:</w:t>
      </w:r>
      <w:r w:rsidRPr="004E59F3">
        <w:rPr>
          <w:rFonts w:cs="Arial"/>
          <w:iCs/>
          <w:sz w:val="16"/>
          <w:lang w:val="en-GB"/>
        </w:rPr>
        <w:t xml:space="preserve"> 8</w:t>
      </w:r>
    </w:p>
    <w:p w14:paraId="60660946"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UN-Nr.:</w:t>
      </w:r>
      <w:r w:rsidRPr="004E59F3">
        <w:rPr>
          <w:rFonts w:cs="Arial"/>
          <w:iCs/>
          <w:sz w:val="16"/>
          <w:lang w:val="en-GB"/>
        </w:rPr>
        <w:t xml:space="preserve"> 2794</w:t>
      </w:r>
    </w:p>
    <w:p w14:paraId="457EB419" w14:textId="77777777" w:rsidR="00521F0C" w:rsidRPr="004E59F3" w:rsidRDefault="00521F0C" w:rsidP="00521F0C">
      <w:pPr>
        <w:numPr>
          <w:ilvl w:val="0"/>
          <w:numId w:val="3"/>
        </w:numPr>
        <w:tabs>
          <w:tab w:val="left" w:pos="57"/>
        </w:tabs>
        <w:spacing w:before="60"/>
        <w:ind w:left="714" w:hanging="357"/>
        <w:rPr>
          <w:rFonts w:cs="Arial"/>
          <w:iCs/>
          <w:sz w:val="16"/>
          <w:lang w:val="sv-SE"/>
        </w:rPr>
      </w:pPr>
      <w:r w:rsidRPr="004E59F3">
        <w:rPr>
          <w:rFonts w:cs="Arial"/>
          <w:iCs/>
          <w:sz w:val="16"/>
          <w:lang w:val="sv-SE"/>
        </w:rPr>
        <w:t xml:space="preserve">Officiell transportbenämning: </w:t>
      </w:r>
      <w:r w:rsidRPr="004E59F3">
        <w:rPr>
          <w:rFonts w:cs="Arial"/>
          <w:iCs/>
          <w:noProof/>
          <w:sz w:val="16"/>
          <w:lang w:val="sv-SE"/>
        </w:rPr>
        <w:t xml:space="preserve">BATTERIER, BLÖTA, FYLLDA MED SYRA </w:t>
      </w:r>
    </w:p>
    <w:p w14:paraId="28CFEB9D"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 xml:space="preserve">Paketeringsgrupp: ingen </w:t>
      </w:r>
    </w:p>
    <w:p w14:paraId="4B8EB948"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sz w:val="16"/>
          <w:lang w:val="nl-BE"/>
        </w:rPr>
        <w:t>EmS:</w:t>
      </w:r>
      <w:r w:rsidRPr="004E59F3">
        <w:rPr>
          <w:rFonts w:cs="Arial"/>
          <w:iCs/>
          <w:sz w:val="16"/>
          <w:lang w:val="en-GB"/>
        </w:rPr>
        <w:t xml:space="preserve"> </w:t>
      </w:r>
      <w:r w:rsidRPr="004E59F3">
        <w:rPr>
          <w:rFonts w:cs="Arial"/>
          <w:iCs/>
          <w:sz w:val="16"/>
          <w:lang w:val="nl-BE"/>
        </w:rPr>
        <w:t>F-A, S-B</w:t>
      </w:r>
    </w:p>
    <w:p w14:paraId="3D66D16E"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Paketerings-instruktion:</w:t>
      </w:r>
      <w:r w:rsidRPr="004E59F3">
        <w:rPr>
          <w:rFonts w:cs="Arial"/>
          <w:iCs/>
          <w:sz w:val="16"/>
          <w:lang w:val="en-GB"/>
        </w:rPr>
        <w:t xml:space="preserve"> </w:t>
      </w:r>
      <w:r w:rsidRPr="004E59F3">
        <w:rPr>
          <w:rFonts w:cs="Arial"/>
          <w:iCs/>
          <w:noProof/>
          <w:sz w:val="16"/>
        </w:rPr>
        <w:t>P801</w:t>
      </w:r>
    </w:p>
    <w:p w14:paraId="2C7D2D5F"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Riskmärkning:</w:t>
      </w:r>
      <w:r w:rsidRPr="004E59F3">
        <w:rPr>
          <w:rFonts w:cs="Arial"/>
          <w:iCs/>
          <w:sz w:val="16"/>
          <w:lang w:val="en-GB"/>
        </w:rPr>
        <w:t xml:space="preserve"> 8</w:t>
      </w:r>
    </w:p>
    <w:p w14:paraId="59426921" w14:textId="77777777" w:rsidR="00521F0C" w:rsidRPr="004E59F3" w:rsidRDefault="00521F0C" w:rsidP="00521F0C">
      <w:pPr>
        <w:spacing w:before="120"/>
        <w:rPr>
          <w:rFonts w:cs="Arial"/>
          <w:b/>
          <w:iCs/>
          <w:sz w:val="16"/>
          <w:lang w:val="sv-SE"/>
        </w:rPr>
      </w:pPr>
      <w:r w:rsidRPr="004E59F3">
        <w:rPr>
          <w:rFonts w:cs="Arial"/>
          <w:b/>
          <w:iCs/>
          <w:noProof/>
          <w:sz w:val="16"/>
          <w:lang w:val="sv-SE"/>
        </w:rPr>
        <w:t>14.</w:t>
      </w:r>
      <w:r>
        <w:rPr>
          <w:rFonts w:cs="Arial"/>
          <w:b/>
          <w:iCs/>
          <w:noProof/>
          <w:sz w:val="16"/>
          <w:lang w:val="sv-SE"/>
        </w:rPr>
        <w:t>1</w:t>
      </w:r>
      <w:r w:rsidRPr="004E59F3">
        <w:rPr>
          <w:rFonts w:cs="Arial"/>
          <w:b/>
          <w:iCs/>
          <w:noProof/>
          <w:sz w:val="16"/>
          <w:lang w:val="sv-SE"/>
        </w:rPr>
        <w:t>.3 Lufttransport enligt IATA-DGR</w:t>
      </w:r>
    </w:p>
    <w:p w14:paraId="63C80C19"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Klass:</w:t>
      </w:r>
      <w:r w:rsidRPr="004E59F3">
        <w:rPr>
          <w:rFonts w:cs="Arial"/>
          <w:iCs/>
          <w:sz w:val="16"/>
          <w:lang w:val="en-GB"/>
        </w:rPr>
        <w:t xml:space="preserve"> 8</w:t>
      </w:r>
    </w:p>
    <w:p w14:paraId="0C85179E"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UN-Nr.:</w:t>
      </w:r>
      <w:r w:rsidRPr="004E59F3">
        <w:rPr>
          <w:rFonts w:cs="Arial"/>
          <w:iCs/>
          <w:sz w:val="16"/>
          <w:lang w:val="en-GB"/>
        </w:rPr>
        <w:t xml:space="preserve"> 2794</w:t>
      </w:r>
    </w:p>
    <w:p w14:paraId="68E7B787"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sz w:val="16"/>
          <w:lang w:val="en-GB"/>
        </w:rPr>
        <w:t xml:space="preserve">Officiell transport benämning: </w:t>
      </w:r>
      <w:r w:rsidRPr="000B297A">
        <w:rPr>
          <w:rFonts w:cs="Arial"/>
          <w:iCs/>
          <w:noProof/>
          <w:sz w:val="16"/>
          <w:lang w:val="en-US"/>
        </w:rPr>
        <w:t>BATTERIES, WET, FILLED WITH ACID</w:t>
      </w:r>
    </w:p>
    <w:p w14:paraId="1C78998D" w14:textId="77777777" w:rsidR="00521F0C" w:rsidRPr="004E59F3"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Riskklass:</w:t>
      </w:r>
      <w:r w:rsidRPr="004E59F3">
        <w:rPr>
          <w:rFonts w:cs="Arial"/>
          <w:iCs/>
          <w:sz w:val="16"/>
          <w:lang w:val="en-GB"/>
        </w:rPr>
        <w:t xml:space="preserve"> 8</w:t>
      </w:r>
    </w:p>
    <w:p w14:paraId="59A77217" w14:textId="77777777" w:rsidR="00521F0C" w:rsidRDefault="00521F0C" w:rsidP="00521F0C">
      <w:pPr>
        <w:numPr>
          <w:ilvl w:val="0"/>
          <w:numId w:val="3"/>
        </w:numPr>
        <w:tabs>
          <w:tab w:val="left" w:pos="57"/>
        </w:tabs>
        <w:spacing w:before="60"/>
        <w:ind w:left="714" w:hanging="357"/>
        <w:rPr>
          <w:rFonts w:cs="Arial"/>
          <w:iCs/>
          <w:sz w:val="16"/>
          <w:lang w:val="en-GB"/>
        </w:rPr>
      </w:pPr>
      <w:r w:rsidRPr="004E59F3">
        <w:rPr>
          <w:rFonts w:cs="Arial"/>
          <w:iCs/>
          <w:noProof/>
          <w:sz w:val="16"/>
        </w:rPr>
        <w:t>Paketeringsinstruktion:</w:t>
      </w:r>
      <w:r w:rsidRPr="004E59F3">
        <w:rPr>
          <w:rFonts w:cs="Arial"/>
          <w:iCs/>
          <w:sz w:val="16"/>
          <w:lang w:val="en-GB"/>
        </w:rPr>
        <w:t xml:space="preserve"> 870</w:t>
      </w:r>
    </w:p>
    <w:p w14:paraId="07D0BB38" w14:textId="77777777" w:rsidR="00521F0C" w:rsidRDefault="00521F0C" w:rsidP="00521F0C">
      <w:pPr>
        <w:rPr>
          <w:rFonts w:cs="Arial"/>
          <w:iCs/>
          <w:sz w:val="16"/>
          <w:lang w:val="en-GB"/>
        </w:rPr>
      </w:pPr>
    </w:p>
    <w:p w14:paraId="6DAB052B" w14:textId="77777777" w:rsidR="00521F0C" w:rsidRDefault="00521F0C" w:rsidP="00521F0C">
      <w:pPr>
        <w:rPr>
          <w:rFonts w:cs="Arial"/>
          <w:iCs/>
          <w:sz w:val="16"/>
          <w:lang w:val="en-GB"/>
        </w:rPr>
      </w:pPr>
    </w:p>
    <w:p w14:paraId="54F23ACE" w14:textId="77777777" w:rsidR="00521F0C" w:rsidRDefault="00521F0C" w:rsidP="00521F0C">
      <w:pPr>
        <w:rPr>
          <w:rFonts w:cs="Arial"/>
          <w:iCs/>
          <w:sz w:val="16"/>
          <w:lang w:val="en-GB"/>
        </w:rPr>
      </w:pPr>
    </w:p>
    <w:p w14:paraId="6BC6D829" w14:textId="77777777" w:rsidR="00521F0C" w:rsidRDefault="00521F0C" w:rsidP="00521F0C">
      <w:pPr>
        <w:rPr>
          <w:rFonts w:cs="Arial"/>
          <w:iCs/>
          <w:sz w:val="16"/>
          <w:lang w:val="en-GB"/>
        </w:rPr>
      </w:pPr>
    </w:p>
    <w:p w14:paraId="465F893E" w14:textId="77777777" w:rsidR="00521F0C" w:rsidRDefault="00521F0C" w:rsidP="00521F0C">
      <w:pPr>
        <w:rPr>
          <w:rFonts w:cs="Arial"/>
          <w:iCs/>
          <w:sz w:val="16"/>
          <w:lang w:val="en-GB"/>
        </w:rPr>
      </w:pPr>
    </w:p>
    <w:p w14:paraId="5A20DC2C" w14:textId="77777777" w:rsidR="00521F0C" w:rsidRDefault="00521F0C" w:rsidP="00521F0C">
      <w:pPr>
        <w:rPr>
          <w:rFonts w:cs="Arial"/>
          <w:iCs/>
          <w:sz w:val="16"/>
          <w:lang w:val="en-GB"/>
        </w:rPr>
      </w:pPr>
    </w:p>
    <w:p w14:paraId="39AB7D38" w14:textId="77777777" w:rsidR="00521F0C" w:rsidRDefault="00521F0C" w:rsidP="00521F0C">
      <w:pPr>
        <w:rPr>
          <w:rFonts w:cs="Arial"/>
          <w:iCs/>
          <w:sz w:val="16"/>
          <w:lang w:val="en-GB"/>
        </w:rPr>
      </w:pPr>
    </w:p>
    <w:p w14:paraId="02EFA324" w14:textId="77777777" w:rsidR="00521F0C" w:rsidRDefault="00521F0C" w:rsidP="00521F0C">
      <w:pPr>
        <w:rPr>
          <w:rFonts w:cs="Arial"/>
          <w:iCs/>
          <w:sz w:val="16"/>
          <w:lang w:val="en-GB"/>
        </w:rPr>
      </w:pPr>
    </w:p>
    <w:p w14:paraId="3E524EBB" w14:textId="77777777" w:rsidR="00521F0C" w:rsidRDefault="00521F0C" w:rsidP="00521F0C">
      <w:pPr>
        <w:rPr>
          <w:rFonts w:cs="Arial"/>
          <w:iCs/>
          <w:sz w:val="16"/>
          <w:lang w:val="en-GB"/>
        </w:rPr>
      </w:pPr>
    </w:p>
    <w:p w14:paraId="76A32DAE" w14:textId="77777777" w:rsidR="00521F0C" w:rsidRDefault="00521F0C" w:rsidP="00521F0C">
      <w:pPr>
        <w:rPr>
          <w:rFonts w:cs="Arial"/>
          <w:iCs/>
          <w:sz w:val="16"/>
          <w:lang w:val="en-GB"/>
        </w:rPr>
      </w:pPr>
    </w:p>
    <w:p w14:paraId="6D1C6392" w14:textId="77777777" w:rsidR="00521F0C" w:rsidRDefault="00521F0C" w:rsidP="00521F0C">
      <w:pPr>
        <w:rPr>
          <w:rFonts w:cs="Arial"/>
          <w:iCs/>
          <w:sz w:val="16"/>
          <w:lang w:val="en-GB"/>
        </w:rPr>
      </w:pPr>
    </w:p>
    <w:p w14:paraId="7524BF83" w14:textId="77777777" w:rsidR="00521F0C" w:rsidRDefault="00521F0C" w:rsidP="00521F0C">
      <w:pPr>
        <w:rPr>
          <w:rFonts w:cs="Arial"/>
          <w:iCs/>
          <w:sz w:val="16"/>
          <w:lang w:val="en-GB"/>
        </w:rPr>
      </w:pPr>
    </w:p>
    <w:p w14:paraId="1DD3FEF3" w14:textId="77777777" w:rsidR="00521F0C" w:rsidRDefault="00521F0C" w:rsidP="00521F0C">
      <w:pPr>
        <w:rPr>
          <w:rFonts w:cs="Arial"/>
          <w:iCs/>
          <w:sz w:val="16"/>
          <w:lang w:val="en-GB"/>
        </w:rPr>
      </w:pPr>
    </w:p>
    <w:p w14:paraId="68E87B94" w14:textId="77777777" w:rsidR="00521F0C" w:rsidRDefault="00521F0C" w:rsidP="00521F0C">
      <w:pPr>
        <w:rPr>
          <w:rFonts w:cs="Arial"/>
          <w:iCs/>
          <w:sz w:val="16"/>
          <w:lang w:val="en-GB"/>
        </w:rPr>
      </w:pPr>
    </w:p>
    <w:p w14:paraId="39D9CBA9" w14:textId="77777777" w:rsidR="00521F0C" w:rsidRDefault="00521F0C" w:rsidP="00521F0C">
      <w:pPr>
        <w:rPr>
          <w:rFonts w:cs="Arial"/>
          <w:iCs/>
          <w:sz w:val="16"/>
          <w:lang w:val="en-GB"/>
        </w:rPr>
      </w:pPr>
    </w:p>
    <w:p w14:paraId="7366E5A3" w14:textId="77777777" w:rsidR="00521F0C" w:rsidRDefault="00521F0C" w:rsidP="00521F0C">
      <w:pPr>
        <w:rPr>
          <w:rFonts w:cs="Arial"/>
          <w:iCs/>
          <w:sz w:val="16"/>
          <w:lang w:val="en-GB"/>
        </w:rPr>
      </w:pPr>
    </w:p>
    <w:p w14:paraId="4D8496D9" w14:textId="77777777" w:rsidR="00521F0C" w:rsidRDefault="00521F0C" w:rsidP="00521F0C">
      <w:pPr>
        <w:rPr>
          <w:rFonts w:cs="Arial"/>
          <w:iCs/>
          <w:sz w:val="16"/>
          <w:lang w:val="en-GB"/>
        </w:rPr>
      </w:pPr>
    </w:p>
    <w:p w14:paraId="729BEDC0" w14:textId="77777777" w:rsidR="00521F0C" w:rsidRDefault="00521F0C" w:rsidP="00521F0C">
      <w:pPr>
        <w:rPr>
          <w:rFonts w:cs="Arial"/>
          <w:iCs/>
          <w:sz w:val="16"/>
          <w:lang w:val="en-GB"/>
        </w:rPr>
      </w:pPr>
    </w:p>
    <w:p w14:paraId="62FCE6AB" w14:textId="77777777" w:rsidR="00521F0C" w:rsidRDefault="00521F0C" w:rsidP="00521F0C">
      <w:pPr>
        <w:rPr>
          <w:rFonts w:cs="Arial"/>
          <w:iCs/>
          <w:sz w:val="16"/>
          <w:lang w:val="en-GB"/>
        </w:rPr>
      </w:pPr>
    </w:p>
    <w:p w14:paraId="1B2A1B25" w14:textId="77777777" w:rsidR="00521F0C" w:rsidRDefault="00521F0C" w:rsidP="00521F0C">
      <w:pPr>
        <w:rPr>
          <w:rFonts w:cs="Arial"/>
          <w:iCs/>
          <w:sz w:val="16"/>
          <w:lang w:val="en-GB"/>
        </w:rPr>
      </w:pPr>
    </w:p>
    <w:p w14:paraId="396018EF" w14:textId="77777777" w:rsidR="00521F0C" w:rsidRPr="00263CBD" w:rsidRDefault="00521F0C" w:rsidP="00521F0C">
      <w:pPr>
        <w:pBdr>
          <w:top w:val="single" w:sz="4" w:space="1" w:color="auto"/>
          <w:left w:val="single" w:sz="4" w:space="4" w:color="auto"/>
          <w:bottom w:val="single" w:sz="4" w:space="1" w:color="auto"/>
          <w:right w:val="single" w:sz="4" w:space="4" w:color="auto"/>
        </w:pBdr>
        <w:shd w:val="clear" w:color="auto" w:fill="D9D9D9"/>
        <w:spacing w:before="120" w:after="120"/>
        <w:jc w:val="center"/>
        <w:rPr>
          <w:b/>
          <w:iCs/>
          <w:color w:val="000000"/>
          <w:lang w:val="sv-SE"/>
        </w:rPr>
      </w:pPr>
      <w:r w:rsidRPr="00263CBD">
        <w:rPr>
          <w:b/>
          <w:iCs/>
          <w:color w:val="000000"/>
          <w:lang w:val="sv-SE"/>
        </w:rPr>
        <w:lastRenderedPageBreak/>
        <w:t>14.2 Regler för “</w:t>
      </w:r>
      <w:r w:rsidRPr="00263CBD">
        <w:rPr>
          <w:lang w:val="sv-SE"/>
        </w:rPr>
        <w:t xml:space="preserve"> </w:t>
      </w:r>
      <w:r w:rsidRPr="00263CBD">
        <w:rPr>
          <w:b/>
          <w:iCs/>
          <w:color w:val="000000"/>
          <w:lang w:val="sv-SE"/>
        </w:rPr>
        <w:t xml:space="preserve">Våta, icke-läckande batterier” </w:t>
      </w:r>
      <w:r w:rsidRPr="00263CBD">
        <w:rPr>
          <w:iCs/>
          <w:color w:val="000000"/>
          <w:vertAlign w:val="superscript"/>
          <w:lang w:val="sv-SE"/>
        </w:rPr>
        <w:t>6</w:t>
      </w:r>
    </w:p>
    <w:p w14:paraId="36A94F08" w14:textId="77777777" w:rsidR="00521F0C" w:rsidRPr="00263CBD" w:rsidRDefault="00521F0C" w:rsidP="00521F0C">
      <w:pPr>
        <w:rPr>
          <w:b/>
          <w:iCs/>
          <w:color w:val="000000"/>
          <w:sz w:val="16"/>
          <w:szCs w:val="16"/>
          <w:lang w:val="en-GB"/>
        </w:rPr>
      </w:pPr>
      <w:r w:rsidRPr="00263CBD">
        <w:rPr>
          <w:b/>
          <w:iCs/>
          <w:color w:val="000000"/>
          <w:sz w:val="16"/>
          <w:szCs w:val="16"/>
          <w:lang w:val="en-GB"/>
        </w:rPr>
        <w:t xml:space="preserve">14.2.1 </w:t>
      </w:r>
      <w:r w:rsidRPr="00263CBD">
        <w:rPr>
          <w:rFonts w:cs="Arial"/>
          <w:b/>
          <w:iCs/>
          <w:noProof/>
          <w:sz w:val="16"/>
        </w:rPr>
        <w:t>Landtransport enligt ADR/RID</w:t>
      </w:r>
    </w:p>
    <w:p w14:paraId="1849C751"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Riskklass</w:t>
      </w:r>
      <w:r w:rsidRPr="00263CBD">
        <w:rPr>
          <w:iCs/>
          <w:color w:val="000000"/>
          <w:sz w:val="16"/>
          <w:szCs w:val="16"/>
          <w:lang w:val="en-GB"/>
        </w:rPr>
        <w:t>:</w:t>
      </w:r>
      <w:r w:rsidRPr="00263CBD">
        <w:rPr>
          <w:iCs/>
          <w:color w:val="000000"/>
          <w:sz w:val="16"/>
          <w:szCs w:val="16"/>
          <w:lang w:val="en-GB"/>
        </w:rPr>
        <w:tab/>
        <w:t>8</w:t>
      </w:r>
    </w:p>
    <w:p w14:paraId="617026FF"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 xml:space="preserve">UN-Nr.: </w:t>
      </w:r>
      <w:r w:rsidRPr="00263CBD">
        <w:rPr>
          <w:iCs/>
          <w:color w:val="000000"/>
          <w:sz w:val="16"/>
          <w:szCs w:val="16"/>
          <w:lang w:val="en-GB"/>
        </w:rPr>
        <w:t>2800</w:t>
      </w:r>
    </w:p>
    <w:p w14:paraId="2694E3CC"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sv-SE"/>
        </w:rPr>
      </w:pPr>
      <w:r w:rsidRPr="00263CBD">
        <w:rPr>
          <w:iCs/>
          <w:color w:val="000000"/>
          <w:sz w:val="16"/>
          <w:szCs w:val="16"/>
          <w:lang w:val="sv-SE"/>
        </w:rPr>
        <w:t xml:space="preserve">  </w:t>
      </w:r>
      <w:r w:rsidRPr="00263CBD">
        <w:rPr>
          <w:rFonts w:cs="Arial"/>
          <w:iCs/>
          <w:sz w:val="16"/>
          <w:lang w:val="sv-SE"/>
        </w:rPr>
        <w:t>Officiell transportbenämning</w:t>
      </w:r>
      <w:r w:rsidRPr="00263CBD">
        <w:rPr>
          <w:iCs/>
          <w:color w:val="000000"/>
          <w:sz w:val="16"/>
          <w:szCs w:val="16"/>
          <w:lang w:val="sv-SE"/>
        </w:rPr>
        <w:t>: VÅTA, ICKE-LÄCKANDE BATTERIER</w:t>
      </w:r>
    </w:p>
    <w:p w14:paraId="38F3D6D0" w14:textId="77777777" w:rsidR="00521F0C" w:rsidRPr="00263CBD" w:rsidRDefault="00521F0C" w:rsidP="00521F0C">
      <w:pPr>
        <w:numPr>
          <w:ilvl w:val="0"/>
          <w:numId w:val="3"/>
        </w:numPr>
        <w:tabs>
          <w:tab w:val="left" w:pos="57"/>
        </w:tabs>
        <w:spacing w:before="60"/>
        <w:ind w:left="714" w:hanging="357"/>
        <w:rPr>
          <w:rFonts w:cs="Arial"/>
          <w:iCs/>
          <w:sz w:val="16"/>
          <w:lang w:val="en-GB"/>
        </w:rPr>
      </w:pPr>
      <w:r w:rsidRPr="00263CBD">
        <w:rPr>
          <w:iCs/>
          <w:color w:val="000000"/>
          <w:sz w:val="16"/>
          <w:szCs w:val="16"/>
          <w:lang w:val="sv-SE"/>
        </w:rPr>
        <w:t xml:space="preserve">  </w:t>
      </w:r>
      <w:r w:rsidRPr="00263CBD">
        <w:rPr>
          <w:rFonts w:cs="Arial"/>
          <w:iCs/>
          <w:noProof/>
          <w:sz w:val="16"/>
        </w:rPr>
        <w:t xml:space="preserve">Paketeringsgrupp: ingen </w:t>
      </w:r>
      <w:r w:rsidRPr="00263CBD">
        <w:rPr>
          <w:iCs/>
          <w:color w:val="000000"/>
          <w:sz w:val="16"/>
          <w:szCs w:val="16"/>
          <w:lang w:val="en-GB"/>
        </w:rPr>
        <w:t xml:space="preserve"> </w:t>
      </w:r>
    </w:p>
    <w:p w14:paraId="7D84AAE6"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Paketerings-instruktion</w:t>
      </w:r>
      <w:r w:rsidRPr="00263CBD">
        <w:rPr>
          <w:iCs/>
          <w:color w:val="000000"/>
          <w:sz w:val="16"/>
          <w:szCs w:val="16"/>
          <w:lang w:val="en-GB"/>
        </w:rPr>
        <w:t>: P 003, P801a</w:t>
      </w:r>
    </w:p>
    <w:p w14:paraId="659D2261"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Riskmärkning</w:t>
      </w:r>
      <w:r w:rsidRPr="00263CBD">
        <w:rPr>
          <w:iCs/>
          <w:color w:val="000000"/>
          <w:sz w:val="16"/>
          <w:szCs w:val="16"/>
          <w:lang w:val="en-GB"/>
        </w:rPr>
        <w:t>:</w:t>
      </w:r>
      <w:r w:rsidRPr="00263CBD">
        <w:rPr>
          <w:iCs/>
          <w:color w:val="000000"/>
          <w:sz w:val="16"/>
          <w:szCs w:val="16"/>
          <w:lang w:val="en-GB"/>
        </w:rPr>
        <w:tab/>
        <w:t>8</w:t>
      </w:r>
    </w:p>
    <w:p w14:paraId="583CC192" w14:textId="77777777" w:rsidR="00521F0C" w:rsidRPr="00263CBD" w:rsidRDefault="00521F0C" w:rsidP="00521F0C">
      <w:pPr>
        <w:spacing w:before="120"/>
        <w:jc w:val="both"/>
        <w:rPr>
          <w:b/>
          <w:iCs/>
          <w:color w:val="000000"/>
          <w:sz w:val="16"/>
          <w:szCs w:val="16"/>
          <w:lang w:val="sv-SE"/>
        </w:rPr>
      </w:pPr>
      <w:r w:rsidRPr="00263CBD">
        <w:rPr>
          <w:iCs/>
          <w:color w:val="000000"/>
          <w:sz w:val="16"/>
          <w:szCs w:val="16"/>
          <w:lang w:val="sv-SE"/>
        </w:rPr>
        <w:t xml:space="preserve">Särskild bestämmelse 238 a)+b): ingen transport som farligt gods (icke-läckande, batterier omfattas inte av andra krav i ADR/RID om de uppfyller kraven enligt särskild bestämmelse 238. </w:t>
      </w:r>
      <w:r w:rsidRPr="00263CBD">
        <w:rPr>
          <w:b/>
          <w:iCs/>
          <w:color w:val="000000"/>
          <w:sz w:val="16"/>
          <w:szCs w:val="16"/>
          <w:lang w:val="sv-SE"/>
        </w:rPr>
        <w:t>För att omfattas av denna särskilda bestämmelse är en särskild tillverkningsdeklaration nödvändig.</w:t>
      </w:r>
      <w:r w:rsidRPr="00263CBD">
        <w:rPr>
          <w:iCs/>
          <w:color w:val="000000"/>
          <w:sz w:val="16"/>
          <w:szCs w:val="16"/>
          <w:lang w:val="sv-SE"/>
        </w:rPr>
        <w:t xml:space="preserve"> Batterier som inte uppfyller kraven enligt särskild bestämmelse 238 måste packas och transporteras enligt beskrivningen i 14.1.1 Landtransport – särskild bestämmelse 598.</w:t>
      </w:r>
    </w:p>
    <w:p w14:paraId="2DDAF22E" w14:textId="77777777" w:rsidR="00521F0C" w:rsidRPr="00263CBD" w:rsidRDefault="00521F0C" w:rsidP="00521F0C">
      <w:pPr>
        <w:rPr>
          <w:b/>
          <w:iCs/>
          <w:color w:val="000000"/>
          <w:sz w:val="16"/>
          <w:szCs w:val="16"/>
          <w:lang w:val="sv-SE"/>
        </w:rPr>
      </w:pPr>
    </w:p>
    <w:p w14:paraId="43899704" w14:textId="77777777" w:rsidR="00521F0C" w:rsidRPr="00263CBD" w:rsidRDefault="00521F0C" w:rsidP="00521F0C">
      <w:pPr>
        <w:rPr>
          <w:b/>
          <w:iCs/>
          <w:color w:val="000000"/>
          <w:sz w:val="16"/>
          <w:szCs w:val="16"/>
          <w:lang w:val="en-GB"/>
        </w:rPr>
      </w:pPr>
      <w:r w:rsidRPr="00263CBD">
        <w:rPr>
          <w:b/>
          <w:iCs/>
          <w:color w:val="000000"/>
          <w:sz w:val="16"/>
          <w:szCs w:val="16"/>
          <w:lang w:val="en-GB"/>
        </w:rPr>
        <w:t xml:space="preserve">14.2.2 </w:t>
      </w:r>
      <w:r w:rsidRPr="00263CBD">
        <w:rPr>
          <w:rFonts w:cs="Arial"/>
          <w:b/>
          <w:iCs/>
          <w:noProof/>
          <w:sz w:val="16"/>
          <w:lang w:val="sv-SE"/>
        </w:rPr>
        <w:t>Vattentransport enligt IMDG-koden</w:t>
      </w:r>
    </w:p>
    <w:p w14:paraId="10735929"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Riskklass</w:t>
      </w:r>
      <w:r w:rsidRPr="00263CBD">
        <w:rPr>
          <w:iCs/>
          <w:color w:val="000000"/>
          <w:sz w:val="16"/>
          <w:szCs w:val="16"/>
          <w:lang w:val="en-GB"/>
        </w:rPr>
        <w:t>:</w:t>
      </w:r>
      <w:r w:rsidRPr="00263CBD">
        <w:rPr>
          <w:iCs/>
          <w:color w:val="000000"/>
          <w:sz w:val="16"/>
          <w:szCs w:val="16"/>
          <w:lang w:val="en-GB"/>
        </w:rPr>
        <w:tab/>
        <w:t>8</w:t>
      </w:r>
    </w:p>
    <w:p w14:paraId="3430322B"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 xml:space="preserve">UN-Nr.: </w:t>
      </w:r>
      <w:r w:rsidRPr="00263CBD">
        <w:rPr>
          <w:iCs/>
          <w:color w:val="000000"/>
          <w:sz w:val="16"/>
          <w:szCs w:val="16"/>
          <w:lang w:val="en-GB"/>
        </w:rPr>
        <w:t>2800</w:t>
      </w:r>
    </w:p>
    <w:p w14:paraId="38015EE8"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sv-SE"/>
        </w:rPr>
      </w:pPr>
      <w:r w:rsidRPr="00263CBD">
        <w:rPr>
          <w:iCs/>
          <w:color w:val="000000"/>
          <w:sz w:val="16"/>
          <w:szCs w:val="16"/>
          <w:lang w:val="sv-SE"/>
        </w:rPr>
        <w:t xml:space="preserve">  </w:t>
      </w:r>
      <w:r w:rsidRPr="00263CBD">
        <w:rPr>
          <w:rFonts w:cs="Arial"/>
          <w:iCs/>
          <w:sz w:val="16"/>
          <w:lang w:val="sv-SE"/>
        </w:rPr>
        <w:t>Officiell transportbenämning</w:t>
      </w:r>
      <w:r w:rsidRPr="00263CBD">
        <w:rPr>
          <w:iCs/>
          <w:color w:val="000000"/>
          <w:sz w:val="16"/>
          <w:szCs w:val="16"/>
          <w:lang w:val="sv-SE"/>
        </w:rPr>
        <w:t>: Våta, icke-läckande batterier</w:t>
      </w:r>
    </w:p>
    <w:p w14:paraId="27A2C878" w14:textId="77777777" w:rsidR="00521F0C" w:rsidRPr="00263CBD" w:rsidRDefault="00521F0C" w:rsidP="00521F0C">
      <w:pPr>
        <w:numPr>
          <w:ilvl w:val="0"/>
          <w:numId w:val="3"/>
        </w:numPr>
        <w:tabs>
          <w:tab w:val="left" w:pos="57"/>
        </w:tabs>
        <w:spacing w:before="60"/>
        <w:ind w:left="714" w:hanging="357"/>
        <w:rPr>
          <w:rFonts w:cs="Arial"/>
          <w:iCs/>
          <w:sz w:val="16"/>
          <w:lang w:val="en-GB"/>
        </w:rPr>
      </w:pPr>
      <w:r w:rsidRPr="00263CBD">
        <w:rPr>
          <w:iCs/>
          <w:color w:val="000000"/>
          <w:sz w:val="16"/>
          <w:szCs w:val="16"/>
          <w:lang w:val="sv-SE"/>
        </w:rPr>
        <w:t xml:space="preserve">  </w:t>
      </w:r>
      <w:r w:rsidRPr="00263CBD">
        <w:rPr>
          <w:rFonts w:cs="Arial"/>
          <w:iCs/>
          <w:noProof/>
          <w:sz w:val="16"/>
        </w:rPr>
        <w:t xml:space="preserve">Paketeringsgrupp: ingen </w:t>
      </w:r>
    </w:p>
    <w:p w14:paraId="2AF1636F"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Paketerings-instruktion</w:t>
      </w:r>
      <w:r w:rsidRPr="00263CBD">
        <w:rPr>
          <w:iCs/>
          <w:color w:val="000000"/>
          <w:sz w:val="16"/>
          <w:szCs w:val="16"/>
          <w:lang w:val="en-GB"/>
        </w:rPr>
        <w:t>: P 003, PP16</w:t>
      </w:r>
    </w:p>
    <w:p w14:paraId="098069E0"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Riskmärkning</w:t>
      </w:r>
      <w:r w:rsidRPr="00263CBD">
        <w:rPr>
          <w:iCs/>
          <w:color w:val="000000"/>
          <w:sz w:val="16"/>
          <w:szCs w:val="16"/>
          <w:lang w:val="en-GB"/>
        </w:rPr>
        <w:t>:</w:t>
      </w:r>
      <w:r w:rsidRPr="00263CBD">
        <w:rPr>
          <w:iCs/>
          <w:color w:val="000000"/>
          <w:sz w:val="16"/>
          <w:szCs w:val="16"/>
          <w:lang w:val="en-GB"/>
        </w:rPr>
        <w:tab/>
        <w:t>8</w:t>
      </w:r>
    </w:p>
    <w:p w14:paraId="1E6A73F8"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smartTag w:uri="urn:schemas-microsoft-com:office:smarttags" w:element="place">
        <w:r w:rsidRPr="00263CBD">
          <w:rPr>
            <w:iCs/>
            <w:color w:val="000000"/>
            <w:sz w:val="16"/>
            <w:szCs w:val="16"/>
            <w:lang w:val="en-GB"/>
          </w:rPr>
          <w:t>EmS</w:t>
        </w:r>
      </w:smartTag>
      <w:r w:rsidRPr="00263CBD">
        <w:rPr>
          <w:iCs/>
          <w:color w:val="000000"/>
          <w:sz w:val="16"/>
          <w:szCs w:val="16"/>
          <w:lang w:val="en-GB"/>
        </w:rPr>
        <w:t>: F-A, S-B</w:t>
      </w:r>
    </w:p>
    <w:p w14:paraId="74EFB068" w14:textId="77777777" w:rsidR="00521F0C" w:rsidRPr="00263CBD" w:rsidRDefault="00521F0C" w:rsidP="00521F0C">
      <w:pPr>
        <w:spacing w:before="120"/>
        <w:jc w:val="both"/>
        <w:rPr>
          <w:b/>
          <w:iCs/>
          <w:color w:val="000000"/>
          <w:sz w:val="16"/>
          <w:szCs w:val="16"/>
          <w:lang w:val="sv-SE"/>
        </w:rPr>
      </w:pPr>
      <w:r w:rsidRPr="00263CBD">
        <w:rPr>
          <w:iCs/>
          <w:color w:val="000000"/>
          <w:sz w:val="16"/>
          <w:szCs w:val="16"/>
          <w:lang w:val="sv-SE"/>
        </w:rPr>
        <w:t xml:space="preserve">Särskild bestämmelse 238 1 + 2: ingen transport som farligt gods (icke-läckande batterier omfattas inte av andra krav i IMDG-koden om de uppfyller kraven enligt särskild bestämmelse 238. </w:t>
      </w:r>
      <w:r w:rsidRPr="00263CBD">
        <w:rPr>
          <w:b/>
          <w:iCs/>
          <w:color w:val="000000"/>
          <w:sz w:val="16"/>
          <w:szCs w:val="16"/>
          <w:lang w:val="sv-SE"/>
        </w:rPr>
        <w:t>För att omfattas av denna särskilda bestämmelse är en särskild tillverkningsdeklaration nödvändig.</w:t>
      </w:r>
      <w:r w:rsidRPr="00263CBD">
        <w:rPr>
          <w:iCs/>
          <w:color w:val="000000"/>
          <w:sz w:val="16"/>
          <w:szCs w:val="16"/>
          <w:lang w:val="sv-SE"/>
        </w:rPr>
        <w:t xml:space="preserve"> Batterier som inte uppfyller kraven enligt särskild bestämmelse 238 måste förpackas enligt beskrivningen i 14.1.2 Sjötransport IMDG-kode enligt (förpackningsanvisning P901 och transporteras som farligt gods enligt UN 2794). </w:t>
      </w:r>
    </w:p>
    <w:p w14:paraId="2A4F7247" w14:textId="77777777" w:rsidR="00521F0C" w:rsidRPr="00263CBD" w:rsidRDefault="00521F0C" w:rsidP="00521F0C">
      <w:pPr>
        <w:rPr>
          <w:b/>
          <w:iCs/>
          <w:color w:val="000000"/>
          <w:sz w:val="16"/>
          <w:szCs w:val="16"/>
          <w:lang w:val="sv-SE"/>
        </w:rPr>
      </w:pPr>
    </w:p>
    <w:p w14:paraId="44DFE83B" w14:textId="77777777" w:rsidR="00521F0C" w:rsidRPr="00263CBD" w:rsidRDefault="00521F0C" w:rsidP="00521F0C">
      <w:pPr>
        <w:rPr>
          <w:b/>
          <w:iCs/>
          <w:color w:val="000000"/>
          <w:sz w:val="16"/>
          <w:szCs w:val="16"/>
          <w:lang w:val="en-GB"/>
        </w:rPr>
      </w:pPr>
      <w:r w:rsidRPr="00263CBD">
        <w:rPr>
          <w:b/>
          <w:iCs/>
          <w:color w:val="000000"/>
          <w:sz w:val="16"/>
          <w:szCs w:val="16"/>
          <w:lang w:val="en-GB"/>
        </w:rPr>
        <w:t xml:space="preserve">14.2.3 </w:t>
      </w:r>
      <w:r w:rsidRPr="00263CBD">
        <w:rPr>
          <w:rFonts w:cs="Arial"/>
          <w:b/>
          <w:iCs/>
          <w:noProof/>
          <w:sz w:val="16"/>
          <w:lang w:val="sv-SE"/>
        </w:rPr>
        <w:t>Lufttransport enligt IATA-DGR</w:t>
      </w:r>
    </w:p>
    <w:p w14:paraId="5CDD027D"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Riskklass</w:t>
      </w:r>
      <w:r w:rsidRPr="00263CBD">
        <w:rPr>
          <w:iCs/>
          <w:color w:val="000000"/>
          <w:sz w:val="16"/>
          <w:szCs w:val="16"/>
          <w:lang w:val="en-GB"/>
        </w:rPr>
        <w:t>:</w:t>
      </w:r>
      <w:r w:rsidRPr="00263CBD">
        <w:rPr>
          <w:iCs/>
          <w:color w:val="000000"/>
          <w:sz w:val="16"/>
          <w:szCs w:val="16"/>
          <w:lang w:val="en-GB"/>
        </w:rPr>
        <w:tab/>
        <w:t>8</w:t>
      </w:r>
    </w:p>
    <w:p w14:paraId="25B55432"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 xml:space="preserve">UN-Nr.: </w:t>
      </w:r>
      <w:r w:rsidRPr="00263CBD">
        <w:rPr>
          <w:iCs/>
          <w:color w:val="000000"/>
          <w:sz w:val="16"/>
          <w:szCs w:val="16"/>
          <w:lang w:val="en-GB"/>
        </w:rPr>
        <w:t>2800</w:t>
      </w:r>
    </w:p>
    <w:p w14:paraId="386BD363"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sz w:val="16"/>
          <w:lang w:val="sv-SE"/>
        </w:rPr>
        <w:t>Officiell transportbenämning</w:t>
      </w:r>
      <w:r w:rsidRPr="00263CBD">
        <w:rPr>
          <w:iCs/>
          <w:color w:val="000000"/>
          <w:sz w:val="16"/>
          <w:szCs w:val="16"/>
          <w:lang w:val="en-GB"/>
        </w:rPr>
        <w:t>: BATTERIES, WET, NON-SPILLABLE</w:t>
      </w:r>
    </w:p>
    <w:p w14:paraId="1B9952E9" w14:textId="77777777" w:rsidR="00521F0C" w:rsidRPr="00263CBD" w:rsidRDefault="00521F0C" w:rsidP="00521F0C">
      <w:pPr>
        <w:numPr>
          <w:ilvl w:val="0"/>
          <w:numId w:val="3"/>
        </w:numPr>
        <w:tabs>
          <w:tab w:val="left" w:pos="57"/>
        </w:tabs>
        <w:spacing w:before="60"/>
        <w:ind w:left="714" w:hanging="357"/>
        <w:rPr>
          <w:rFonts w:cs="Arial"/>
          <w:iCs/>
          <w:sz w:val="16"/>
          <w:lang w:val="en-GB"/>
        </w:rPr>
      </w:pPr>
      <w:r w:rsidRPr="00263CBD">
        <w:rPr>
          <w:iCs/>
          <w:color w:val="000000"/>
          <w:sz w:val="16"/>
          <w:szCs w:val="16"/>
          <w:lang w:val="en-GB"/>
        </w:rPr>
        <w:t xml:space="preserve">  </w:t>
      </w:r>
      <w:r w:rsidRPr="00263CBD">
        <w:rPr>
          <w:rFonts w:cs="Arial"/>
          <w:iCs/>
          <w:noProof/>
          <w:sz w:val="16"/>
        </w:rPr>
        <w:t xml:space="preserve">Paketeringsgrupp: ingen </w:t>
      </w:r>
    </w:p>
    <w:p w14:paraId="640E753B"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Paketerings-instruktion</w:t>
      </w:r>
      <w:r w:rsidRPr="00263CBD">
        <w:rPr>
          <w:iCs/>
          <w:color w:val="000000"/>
          <w:sz w:val="16"/>
          <w:szCs w:val="16"/>
          <w:lang w:val="en-GB"/>
        </w:rPr>
        <w:t>: 872</w:t>
      </w:r>
    </w:p>
    <w:p w14:paraId="19B4484E" w14:textId="77777777" w:rsidR="00521F0C" w:rsidRPr="00263CBD" w:rsidRDefault="00521F0C" w:rsidP="00521F0C">
      <w:pPr>
        <w:numPr>
          <w:ilvl w:val="0"/>
          <w:numId w:val="3"/>
        </w:numPr>
        <w:tabs>
          <w:tab w:val="left" w:pos="57"/>
        </w:tabs>
        <w:spacing w:before="60" w:after="60"/>
        <w:ind w:left="714" w:hanging="357"/>
        <w:rPr>
          <w:iCs/>
          <w:color w:val="000000"/>
          <w:sz w:val="16"/>
          <w:szCs w:val="16"/>
          <w:lang w:val="en-GB"/>
        </w:rPr>
      </w:pPr>
      <w:r w:rsidRPr="00263CBD">
        <w:rPr>
          <w:iCs/>
          <w:color w:val="000000"/>
          <w:sz w:val="16"/>
          <w:szCs w:val="16"/>
          <w:lang w:val="en-GB"/>
        </w:rPr>
        <w:t xml:space="preserve">  </w:t>
      </w:r>
      <w:r w:rsidRPr="00263CBD">
        <w:rPr>
          <w:rFonts w:cs="Arial"/>
          <w:iCs/>
          <w:noProof/>
          <w:sz w:val="16"/>
        </w:rPr>
        <w:t>Riskmärkning</w:t>
      </w:r>
      <w:r w:rsidRPr="00263CBD">
        <w:rPr>
          <w:iCs/>
          <w:color w:val="000000"/>
          <w:sz w:val="16"/>
          <w:szCs w:val="16"/>
          <w:lang w:val="en-GB"/>
        </w:rPr>
        <w:t>:</w:t>
      </w:r>
      <w:r w:rsidRPr="00263CBD">
        <w:rPr>
          <w:iCs/>
          <w:color w:val="000000"/>
          <w:sz w:val="16"/>
          <w:szCs w:val="16"/>
          <w:lang w:val="en-GB"/>
        </w:rPr>
        <w:tab/>
        <w:t>8</w:t>
      </w:r>
    </w:p>
    <w:p w14:paraId="34469315" w14:textId="77777777" w:rsidR="00521F0C" w:rsidRPr="00263CBD" w:rsidRDefault="00521F0C" w:rsidP="00521F0C">
      <w:pPr>
        <w:spacing w:before="120"/>
        <w:jc w:val="both"/>
        <w:rPr>
          <w:iCs/>
          <w:color w:val="000000"/>
          <w:sz w:val="16"/>
          <w:szCs w:val="16"/>
          <w:lang w:val="sv-SE"/>
        </w:rPr>
      </w:pPr>
      <w:r w:rsidRPr="00263CBD">
        <w:rPr>
          <w:iCs/>
          <w:color w:val="000000"/>
          <w:sz w:val="16"/>
          <w:szCs w:val="16"/>
          <w:lang w:val="sv-SE"/>
        </w:rPr>
        <w:t xml:space="preserve">Särskild bestämmelse A67: ingen transport som farligt gods (icke-läckande batterier omfattas inte av andra krav från IATA-DGR om de uppfyller kraven enligt särskild bestämmelse A67. Förutsatt att batteripolerna är skyddade mot kortslutning. </w:t>
      </w:r>
      <w:r w:rsidRPr="00263CBD">
        <w:rPr>
          <w:b/>
          <w:iCs/>
          <w:color w:val="000000"/>
          <w:sz w:val="16"/>
          <w:szCs w:val="16"/>
          <w:lang w:val="sv-SE"/>
        </w:rPr>
        <w:t>För att omfattas av denna särskilda bestämmelse är en särskild tillverkningsdeklaration nödvändig.</w:t>
      </w:r>
      <w:r w:rsidRPr="00263CBD">
        <w:rPr>
          <w:iCs/>
          <w:color w:val="000000"/>
          <w:sz w:val="16"/>
          <w:szCs w:val="16"/>
          <w:lang w:val="sv-SE"/>
        </w:rPr>
        <w:t xml:space="preserve"> Batterier som inte uppfyller kraven enligt särskild bestämmelse A67 måste förpackas enligt beskrivningen i 14.1.3 Lufttransport IATA-DGR (förpackningsanvisning 870 och transporteras som farligt gods enligt UN 2794).</w:t>
      </w:r>
    </w:p>
    <w:p w14:paraId="12854FB1" w14:textId="4B3F6066" w:rsidR="00521F0C" w:rsidRPr="00EE0562" w:rsidRDefault="00521F0C" w:rsidP="00521F0C">
      <w:pPr>
        <w:spacing w:before="120"/>
        <w:rPr>
          <w:iCs/>
          <w:color w:val="000000"/>
          <w:sz w:val="16"/>
          <w:szCs w:val="16"/>
          <w:lang w:val="sv-SE"/>
        </w:rPr>
      </w:pPr>
      <w:r w:rsidRPr="00263CBD">
        <w:rPr>
          <w:iCs/>
          <w:color w:val="000000"/>
          <w:sz w:val="16"/>
          <w:szCs w:val="16"/>
          <w:lang w:val="sv-SE"/>
        </w:rPr>
        <w:br/>
      </w:r>
      <w:r w:rsidRPr="00263CBD">
        <w:rPr>
          <w:iCs/>
          <w:noProof/>
          <w:color w:val="000000"/>
          <w:sz w:val="16"/>
          <w:szCs w:val="16"/>
          <w:vertAlign w:val="superscript"/>
          <w:lang w:val="da-DK" w:eastAsia="da-DK"/>
        </w:rPr>
        <mc:AlternateContent>
          <mc:Choice Requires="wps">
            <w:drawing>
              <wp:anchor distT="0" distB="0" distL="114300" distR="114300" simplePos="0" relativeHeight="251661312" behindDoc="0" locked="0" layoutInCell="1" allowOverlap="1" wp14:anchorId="4DD6D004" wp14:editId="0A7F2872">
                <wp:simplePos x="0" y="0"/>
                <wp:positionH relativeFrom="column">
                  <wp:posOffset>0</wp:posOffset>
                </wp:positionH>
                <wp:positionV relativeFrom="paragraph">
                  <wp:posOffset>55880</wp:posOffset>
                </wp:positionV>
                <wp:extent cx="1445895" cy="7620"/>
                <wp:effectExtent l="5080" t="5715" r="6350" b="571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5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ED31C" id="_x0000_t32" coordsize="21600,21600" o:spt="32" o:oned="t" path="m,l21600,21600e" filled="f">
                <v:path arrowok="t" fillok="f" o:connecttype="none"/>
                <o:lock v:ext="edit" shapetype="t"/>
              </v:shapetype>
              <v:shape id="Gerade Verbindung mit Pfeil 23" o:spid="_x0000_s1026" type="#_x0000_t32" style="position:absolute;margin-left:0;margin-top:4.4pt;width:113.8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"/>
            </w:pict>
          </mc:Fallback>
        </mc:AlternateContent>
      </w:r>
      <w:r w:rsidRPr="00263CBD">
        <w:rPr>
          <w:iCs/>
          <w:color w:val="000000"/>
          <w:sz w:val="16"/>
          <w:szCs w:val="16"/>
          <w:vertAlign w:val="superscript"/>
          <w:lang w:val="sv-SE"/>
        </w:rPr>
        <w:t xml:space="preserve">6 </w:t>
      </w:r>
      <w:r w:rsidRPr="00263CBD">
        <w:rPr>
          <w:iCs/>
          <w:color w:val="000000"/>
          <w:sz w:val="16"/>
          <w:szCs w:val="16"/>
          <w:lang w:val="sv-SE"/>
        </w:rPr>
        <w:t>Tillverkardeklaration för batterier som uppfyller nedanstående kriterier publiceras på BMS of Exide Technologies (Customer Support Documents).</w:t>
      </w:r>
    </w:p>
    <w:p w14:paraId="1F4F0295" w14:textId="77777777" w:rsidR="00521F0C" w:rsidRDefault="00521F0C" w:rsidP="00521F0C">
      <w:pPr>
        <w:rPr>
          <w:rFonts w:cs="Arial"/>
          <w:iCs/>
          <w:sz w:val="16"/>
          <w:lang w:val="sv-SE"/>
        </w:rPr>
      </w:pPr>
    </w:p>
    <w:p w14:paraId="3522DA55" w14:textId="77777777" w:rsidR="00521F0C" w:rsidRDefault="00521F0C" w:rsidP="00521F0C">
      <w:pPr>
        <w:rPr>
          <w:rFonts w:cs="Arial"/>
          <w:iCs/>
          <w:sz w:val="16"/>
          <w:lang w:val="sv-SE"/>
        </w:rPr>
      </w:pPr>
    </w:p>
    <w:p w14:paraId="151EBE4E" w14:textId="77777777" w:rsidR="00521F0C" w:rsidRDefault="00521F0C" w:rsidP="00521F0C">
      <w:pPr>
        <w:rPr>
          <w:rFonts w:cs="Arial"/>
          <w:iCs/>
          <w:sz w:val="16"/>
          <w:lang w:val="sv-SE"/>
        </w:rPr>
      </w:pPr>
    </w:p>
    <w:p w14:paraId="57777E7E" w14:textId="77777777" w:rsidR="00521F0C" w:rsidRDefault="00521F0C" w:rsidP="00521F0C">
      <w:pPr>
        <w:rPr>
          <w:rFonts w:cs="Arial"/>
          <w:iCs/>
          <w:sz w:val="16"/>
          <w:lang w:val="sv-SE"/>
        </w:rPr>
      </w:pPr>
    </w:p>
    <w:p w14:paraId="1E3C7E8B" w14:textId="77777777" w:rsidR="00521F0C" w:rsidRDefault="00521F0C" w:rsidP="00521F0C">
      <w:pPr>
        <w:rPr>
          <w:rFonts w:cs="Arial"/>
          <w:iCs/>
          <w:sz w:val="16"/>
          <w:lang w:val="sv-SE"/>
        </w:rPr>
      </w:pPr>
    </w:p>
    <w:p w14:paraId="11CF5B03" w14:textId="77777777" w:rsidR="00521F0C" w:rsidRDefault="00521F0C" w:rsidP="00521F0C">
      <w:pPr>
        <w:rPr>
          <w:rFonts w:cs="Arial"/>
          <w:iCs/>
          <w:sz w:val="16"/>
          <w:lang w:val="sv-SE"/>
        </w:rPr>
      </w:pPr>
    </w:p>
    <w:p w14:paraId="5AE344A0" w14:textId="77777777" w:rsidR="00521F0C" w:rsidRDefault="00521F0C" w:rsidP="00521F0C">
      <w:pPr>
        <w:rPr>
          <w:rFonts w:cs="Arial"/>
          <w:iCs/>
          <w:sz w:val="16"/>
          <w:lang w:val="sv-SE"/>
        </w:rPr>
      </w:pPr>
    </w:p>
    <w:p w14:paraId="5BCC935A" w14:textId="77777777" w:rsidR="00521F0C" w:rsidRDefault="00521F0C" w:rsidP="00521F0C">
      <w:pPr>
        <w:rPr>
          <w:rFonts w:cs="Arial"/>
          <w:iCs/>
          <w:sz w:val="16"/>
          <w:lang w:val="sv-SE"/>
        </w:rPr>
      </w:pPr>
    </w:p>
    <w:p w14:paraId="523DCCBE" w14:textId="77777777" w:rsidR="00521F0C" w:rsidRDefault="00521F0C" w:rsidP="00521F0C">
      <w:pPr>
        <w:rPr>
          <w:rFonts w:cs="Arial"/>
          <w:iCs/>
          <w:sz w:val="16"/>
          <w:lang w:val="sv-SE"/>
        </w:rPr>
      </w:pPr>
    </w:p>
    <w:p w14:paraId="27E48831" w14:textId="77777777" w:rsidR="00521F0C" w:rsidRDefault="00521F0C" w:rsidP="00521F0C">
      <w:pPr>
        <w:rPr>
          <w:rFonts w:cs="Arial"/>
          <w:iCs/>
          <w:sz w:val="16"/>
          <w:lang w:val="sv-SE"/>
        </w:rPr>
      </w:pPr>
    </w:p>
    <w:p w14:paraId="05497A40" w14:textId="77777777" w:rsidR="00521F0C" w:rsidRDefault="00521F0C" w:rsidP="00521F0C">
      <w:pPr>
        <w:rPr>
          <w:rFonts w:cs="Arial"/>
          <w:iCs/>
          <w:sz w:val="16"/>
          <w:lang w:val="sv-SE"/>
        </w:rPr>
      </w:pPr>
    </w:p>
    <w:p w14:paraId="6EE3906F" w14:textId="77777777" w:rsidR="00521F0C" w:rsidRDefault="00521F0C" w:rsidP="00521F0C">
      <w:pPr>
        <w:rPr>
          <w:rFonts w:cs="Arial"/>
          <w:iCs/>
          <w:sz w:val="16"/>
          <w:lang w:val="sv-SE"/>
        </w:rPr>
      </w:pPr>
    </w:p>
    <w:p w14:paraId="2B28F274" w14:textId="77777777" w:rsidR="00521F0C" w:rsidRDefault="00521F0C" w:rsidP="00521F0C">
      <w:pPr>
        <w:rPr>
          <w:rFonts w:cs="Arial"/>
          <w:iCs/>
          <w:sz w:val="16"/>
          <w:lang w:val="sv-SE"/>
        </w:rPr>
      </w:pPr>
    </w:p>
    <w:p w14:paraId="205055CF"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D9D9D9"/>
        <w:spacing w:before="120" w:after="120"/>
        <w:jc w:val="center"/>
        <w:rPr>
          <w:rFonts w:cs="Arial"/>
          <w:b/>
          <w:lang w:val="sv-SE"/>
        </w:rPr>
      </w:pPr>
      <w:r w:rsidRPr="004E59F3">
        <w:rPr>
          <w:rFonts w:cs="Arial"/>
          <w:b/>
          <w:noProof/>
          <w:lang w:val="sv-SE"/>
        </w:rPr>
        <w:lastRenderedPageBreak/>
        <w:t>14.</w:t>
      </w:r>
      <w:r>
        <w:rPr>
          <w:rFonts w:cs="Arial"/>
          <w:b/>
          <w:noProof/>
          <w:lang w:val="sv-SE"/>
        </w:rPr>
        <w:t>3</w:t>
      </w:r>
      <w:r w:rsidRPr="004E59F3">
        <w:rPr>
          <w:rFonts w:cs="Arial"/>
          <w:b/>
          <w:noProof/>
          <w:lang w:val="sv-SE"/>
        </w:rPr>
        <w:t xml:space="preserve"> Batteri, torrt</w:t>
      </w:r>
    </w:p>
    <w:p w14:paraId="5CEA16FE" w14:textId="54D5B9C9" w:rsidR="00521F0C" w:rsidRPr="00521F0C" w:rsidRDefault="00521F0C" w:rsidP="00521F0C">
      <w:pPr>
        <w:jc w:val="both"/>
        <w:rPr>
          <w:rFonts w:cs="Arial"/>
          <w:noProof/>
          <w:sz w:val="16"/>
          <w:lang w:val="sv-SE"/>
        </w:rPr>
      </w:pPr>
      <w:r w:rsidRPr="004E59F3">
        <w:rPr>
          <w:rFonts w:cs="Arial"/>
          <w:noProof/>
          <w:sz w:val="16"/>
          <w:lang w:val="sv-SE"/>
        </w:rPr>
        <w:t>Batterier som levereras utan elektrolyter, s.k. ”torrbatterier” eller ”torrceller” omfattas inte av transportregleringen krin</w:t>
      </w:r>
      <w:r>
        <w:rPr>
          <w:rFonts w:cs="Arial"/>
          <w:noProof/>
          <w:sz w:val="16"/>
          <w:lang w:val="sv-SE"/>
        </w:rPr>
        <w:t xml:space="preserve">g farligt gods (se även 16.2). </w:t>
      </w:r>
    </w:p>
    <w:p w14:paraId="1B80F9B9" w14:textId="77777777" w:rsidR="00521F0C" w:rsidRPr="00EE0562" w:rsidRDefault="00521F0C" w:rsidP="00521F0C">
      <w:pPr>
        <w:rPr>
          <w:rFonts w:cs="Arial"/>
          <w:iCs/>
          <w:sz w:val="16"/>
          <w:lang w:val="sv-SE"/>
        </w:rPr>
      </w:pPr>
    </w:p>
    <w:p w14:paraId="3DF8F3D1" w14:textId="0B2CD0A4" w:rsidR="00521F0C" w:rsidRPr="004E59F3" w:rsidRDefault="00521F0C" w:rsidP="00521F0C">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cs="Arial"/>
          <w:b/>
          <w:iCs/>
          <w:lang w:val="en-GB"/>
        </w:rPr>
      </w:pPr>
      <w:r w:rsidRPr="004E59F3">
        <w:rPr>
          <w:rFonts w:cs="Arial"/>
          <w:b/>
          <w:iCs/>
          <w:noProof/>
        </w:rPr>
        <w:t>14.</w:t>
      </w:r>
      <w:r>
        <w:rPr>
          <w:rFonts w:cs="Arial"/>
          <w:b/>
          <w:iCs/>
          <w:noProof/>
        </w:rPr>
        <w:t>4</w:t>
      </w:r>
      <w:r w:rsidRPr="004E59F3">
        <w:rPr>
          <w:rFonts w:cs="Arial"/>
          <w:b/>
          <w:iCs/>
          <w:noProof/>
        </w:rPr>
        <w:t xml:space="preserve"> Regler för batterier “skadade”</w:t>
      </w:r>
    </w:p>
    <w:p w14:paraId="12AE68F4" w14:textId="77777777" w:rsidR="00521F0C" w:rsidRPr="004E59F3" w:rsidRDefault="00521F0C" w:rsidP="00521F0C">
      <w:pPr>
        <w:numPr>
          <w:ilvl w:val="0"/>
          <w:numId w:val="3"/>
        </w:numPr>
        <w:tabs>
          <w:tab w:val="left" w:pos="57"/>
        </w:tabs>
        <w:spacing w:before="60" w:after="60"/>
        <w:ind w:hanging="357"/>
        <w:rPr>
          <w:rFonts w:cs="Arial"/>
          <w:iCs/>
          <w:sz w:val="16"/>
          <w:lang w:val="en-GB"/>
        </w:rPr>
      </w:pPr>
      <w:r w:rsidRPr="004E59F3">
        <w:rPr>
          <w:rFonts w:cs="Arial"/>
          <w:iCs/>
          <w:noProof/>
          <w:sz w:val="16"/>
        </w:rPr>
        <w:t>Riskklass:</w:t>
      </w:r>
      <w:r w:rsidRPr="004E59F3">
        <w:rPr>
          <w:rFonts w:cs="Arial"/>
          <w:iCs/>
          <w:sz w:val="16"/>
          <w:lang w:val="en-GB"/>
        </w:rPr>
        <w:t xml:space="preserve"> 8</w:t>
      </w:r>
    </w:p>
    <w:p w14:paraId="47FD0BD1" w14:textId="77777777" w:rsidR="00521F0C" w:rsidRPr="004E59F3" w:rsidRDefault="00521F0C" w:rsidP="00521F0C">
      <w:pPr>
        <w:numPr>
          <w:ilvl w:val="0"/>
          <w:numId w:val="3"/>
        </w:numPr>
        <w:tabs>
          <w:tab w:val="left" w:pos="57"/>
        </w:tabs>
        <w:spacing w:before="60" w:after="60"/>
        <w:ind w:hanging="357"/>
        <w:rPr>
          <w:rFonts w:cs="Arial"/>
          <w:iCs/>
          <w:sz w:val="16"/>
          <w:lang w:val="en-GB"/>
        </w:rPr>
      </w:pPr>
      <w:r w:rsidRPr="004E59F3">
        <w:rPr>
          <w:rFonts w:cs="Arial"/>
          <w:iCs/>
          <w:noProof/>
          <w:sz w:val="16"/>
        </w:rPr>
        <w:t>UN-Nr.:</w:t>
      </w:r>
      <w:r w:rsidRPr="004E59F3">
        <w:rPr>
          <w:rFonts w:cs="Arial"/>
          <w:iCs/>
          <w:sz w:val="16"/>
          <w:lang w:val="en-GB"/>
        </w:rPr>
        <w:t xml:space="preserve"> 2794</w:t>
      </w:r>
    </w:p>
    <w:p w14:paraId="51BB2D16" w14:textId="77777777" w:rsidR="00521F0C" w:rsidRPr="004E59F3" w:rsidRDefault="00521F0C" w:rsidP="00521F0C">
      <w:pPr>
        <w:numPr>
          <w:ilvl w:val="0"/>
          <w:numId w:val="3"/>
        </w:numPr>
        <w:tabs>
          <w:tab w:val="left" w:pos="57"/>
        </w:tabs>
        <w:spacing w:before="60" w:after="60"/>
        <w:ind w:hanging="357"/>
        <w:rPr>
          <w:rFonts w:cs="Arial"/>
          <w:iCs/>
          <w:sz w:val="16"/>
          <w:lang w:val="en-GB"/>
        </w:rPr>
      </w:pPr>
      <w:r w:rsidRPr="004E59F3">
        <w:rPr>
          <w:rFonts w:cs="Arial"/>
          <w:iCs/>
          <w:sz w:val="16"/>
          <w:lang w:val="en-GB"/>
        </w:rPr>
        <w:t xml:space="preserve">Officiell transport benämning: </w:t>
      </w:r>
      <w:r w:rsidRPr="000B297A">
        <w:rPr>
          <w:rFonts w:cs="Arial"/>
          <w:iCs/>
          <w:noProof/>
          <w:sz w:val="16"/>
          <w:lang w:val="en-US"/>
        </w:rPr>
        <w:t>BATTERIES, WET, FILLED WITH ACID</w:t>
      </w:r>
    </w:p>
    <w:p w14:paraId="14BD8EDE" w14:textId="77777777" w:rsidR="00521F0C" w:rsidRPr="004E59F3" w:rsidRDefault="00521F0C" w:rsidP="00521F0C">
      <w:pPr>
        <w:numPr>
          <w:ilvl w:val="0"/>
          <w:numId w:val="3"/>
        </w:numPr>
        <w:tabs>
          <w:tab w:val="left" w:pos="57"/>
        </w:tabs>
        <w:spacing w:before="60" w:after="60"/>
        <w:ind w:hanging="357"/>
        <w:rPr>
          <w:rFonts w:cs="Arial"/>
          <w:iCs/>
          <w:sz w:val="16"/>
          <w:lang w:val="en-GB"/>
        </w:rPr>
      </w:pPr>
      <w:r w:rsidRPr="004E59F3">
        <w:rPr>
          <w:rFonts w:cs="Arial"/>
          <w:iCs/>
          <w:noProof/>
          <w:sz w:val="16"/>
        </w:rPr>
        <w:t>Paketeringsgrupp: ingen</w:t>
      </w:r>
      <w:r w:rsidRPr="004E59F3">
        <w:rPr>
          <w:rFonts w:cs="Arial"/>
          <w:iCs/>
          <w:sz w:val="16"/>
          <w:lang w:val="en-GB"/>
        </w:rPr>
        <w:t xml:space="preserve"> </w:t>
      </w:r>
    </w:p>
    <w:p w14:paraId="471EA760" w14:textId="77777777" w:rsidR="00521F0C" w:rsidRPr="004E59F3" w:rsidRDefault="00521F0C" w:rsidP="00521F0C">
      <w:pPr>
        <w:numPr>
          <w:ilvl w:val="0"/>
          <w:numId w:val="3"/>
        </w:numPr>
        <w:tabs>
          <w:tab w:val="left" w:pos="57"/>
        </w:tabs>
        <w:spacing w:before="60" w:after="60"/>
        <w:ind w:hanging="357"/>
        <w:rPr>
          <w:rFonts w:cs="Arial"/>
          <w:iCs/>
          <w:sz w:val="16"/>
          <w:lang w:val="en-GB"/>
        </w:rPr>
      </w:pPr>
      <w:r w:rsidRPr="004E59F3">
        <w:rPr>
          <w:rFonts w:cs="Arial"/>
          <w:iCs/>
          <w:noProof/>
          <w:sz w:val="16"/>
        </w:rPr>
        <w:t>Paketerings-instruktion:</w:t>
      </w:r>
      <w:r w:rsidRPr="004E59F3">
        <w:rPr>
          <w:rFonts w:cs="Arial"/>
          <w:iCs/>
          <w:sz w:val="16"/>
          <w:lang w:val="en-GB"/>
        </w:rPr>
        <w:t xml:space="preserve"> </w:t>
      </w:r>
      <w:r w:rsidRPr="004E59F3">
        <w:rPr>
          <w:rFonts w:cs="Arial"/>
          <w:iCs/>
          <w:noProof/>
          <w:sz w:val="16"/>
        </w:rPr>
        <w:t>P 801a</w:t>
      </w:r>
    </w:p>
    <w:p w14:paraId="7E07E7B6" w14:textId="77777777" w:rsidR="00521F0C" w:rsidRPr="00B60D58" w:rsidRDefault="00521F0C" w:rsidP="00521F0C">
      <w:pPr>
        <w:numPr>
          <w:ilvl w:val="1"/>
          <w:numId w:val="4"/>
        </w:numPr>
        <w:tabs>
          <w:tab w:val="left" w:pos="57"/>
        </w:tabs>
        <w:spacing w:before="60" w:after="60"/>
        <w:ind w:hanging="357"/>
        <w:rPr>
          <w:rFonts w:cs="Arial"/>
          <w:iCs/>
          <w:sz w:val="16"/>
          <w:lang w:val="sv-SE"/>
        </w:rPr>
      </w:pPr>
      <w:r w:rsidRPr="00B60D58">
        <w:rPr>
          <w:rFonts w:cs="Arial"/>
          <w:iCs/>
          <w:noProof/>
          <w:sz w:val="16"/>
          <w:lang w:val="sv-SE"/>
        </w:rPr>
        <w:t>Transport som farligt gods (paketering i “batterilådor” eller,</w:t>
      </w:r>
    </w:p>
    <w:p w14:paraId="10512928" w14:textId="77777777" w:rsidR="00521F0C" w:rsidRPr="004E59F3" w:rsidRDefault="00521F0C" w:rsidP="00521F0C">
      <w:pPr>
        <w:numPr>
          <w:ilvl w:val="1"/>
          <w:numId w:val="4"/>
        </w:numPr>
        <w:tabs>
          <w:tab w:val="left" w:pos="57"/>
        </w:tabs>
        <w:spacing w:before="60" w:after="60"/>
        <w:ind w:hanging="357"/>
        <w:rPr>
          <w:rFonts w:cs="Arial"/>
          <w:iCs/>
          <w:sz w:val="16"/>
          <w:lang w:val="sv-SE"/>
        </w:rPr>
      </w:pPr>
      <w:r w:rsidRPr="004E59F3">
        <w:rPr>
          <w:rFonts w:cs="Arial"/>
          <w:iCs/>
          <w:sz w:val="16"/>
          <w:lang w:val="sv-SE"/>
        </w:rPr>
        <w:t xml:space="preserve"> Särskild bestämmelse VC2, AP8 (transport som farligt gods i bulk) </w:t>
      </w:r>
    </w:p>
    <w:p w14:paraId="14A496B6" w14:textId="77777777" w:rsidR="00521F0C" w:rsidRPr="004E59F3" w:rsidRDefault="00521F0C" w:rsidP="00521F0C">
      <w:pPr>
        <w:numPr>
          <w:ilvl w:val="0"/>
          <w:numId w:val="3"/>
        </w:numPr>
        <w:tabs>
          <w:tab w:val="left" w:pos="57"/>
        </w:tabs>
        <w:spacing w:before="60" w:after="60"/>
        <w:ind w:hanging="357"/>
        <w:rPr>
          <w:rFonts w:cs="Arial"/>
          <w:iCs/>
          <w:sz w:val="16"/>
          <w:lang w:val="en-GB"/>
        </w:rPr>
      </w:pPr>
      <w:r w:rsidRPr="004E59F3">
        <w:rPr>
          <w:rFonts w:cs="Arial"/>
          <w:iCs/>
          <w:noProof/>
          <w:sz w:val="16"/>
          <w:lang w:val="sv-SE"/>
        </w:rPr>
        <w:t>Riskmärkning:</w:t>
      </w:r>
      <w:r w:rsidRPr="004E59F3">
        <w:rPr>
          <w:rFonts w:cs="Arial"/>
          <w:iCs/>
          <w:sz w:val="16"/>
          <w:lang w:val="sv-SE"/>
        </w:rPr>
        <w:t xml:space="preserve"> 8</w:t>
      </w:r>
    </w:p>
    <w:p w14:paraId="093679EB" w14:textId="77777777" w:rsidR="00521F0C" w:rsidRPr="004E59F3" w:rsidRDefault="00521F0C" w:rsidP="00521F0C">
      <w:pPr>
        <w:numPr>
          <w:ilvl w:val="0"/>
          <w:numId w:val="3"/>
        </w:numPr>
        <w:tabs>
          <w:tab w:val="left" w:pos="57"/>
        </w:tabs>
        <w:spacing w:before="60" w:after="60"/>
        <w:ind w:hanging="357"/>
        <w:rPr>
          <w:rFonts w:cs="Arial"/>
          <w:iCs/>
          <w:sz w:val="16"/>
          <w:lang w:val="fr-FR"/>
        </w:rPr>
      </w:pPr>
      <w:r w:rsidRPr="004E59F3">
        <w:rPr>
          <w:rFonts w:cs="Arial"/>
          <w:iCs/>
          <w:noProof/>
          <w:sz w:val="16"/>
        </w:rPr>
        <w:t>ADR Tunnelrestriktions kod:</w:t>
      </w:r>
      <w:r w:rsidRPr="004E59F3">
        <w:rPr>
          <w:rFonts w:cs="Arial"/>
          <w:iCs/>
          <w:sz w:val="16"/>
          <w:lang w:val="fr-FR"/>
        </w:rPr>
        <w:t xml:space="preserve"> </w:t>
      </w:r>
      <w:r w:rsidRPr="004E59F3">
        <w:rPr>
          <w:rFonts w:cs="Arial"/>
          <w:iCs/>
          <w:noProof/>
          <w:sz w:val="16"/>
        </w:rPr>
        <w:t>E</w:t>
      </w:r>
    </w:p>
    <w:p w14:paraId="09EFEFE3" w14:textId="77777777" w:rsidR="00521F0C" w:rsidRPr="004E59F3" w:rsidRDefault="00521F0C" w:rsidP="00521F0C">
      <w:pPr>
        <w:numPr>
          <w:ilvl w:val="0"/>
          <w:numId w:val="3"/>
        </w:numPr>
        <w:tabs>
          <w:tab w:val="left" w:pos="57"/>
        </w:tabs>
        <w:spacing w:before="60" w:after="60"/>
        <w:ind w:hanging="357"/>
        <w:rPr>
          <w:rFonts w:cs="Arial"/>
          <w:iCs/>
          <w:sz w:val="16"/>
          <w:lang w:val="sv-SE"/>
        </w:rPr>
      </w:pPr>
      <w:r w:rsidRPr="004E59F3">
        <w:rPr>
          <w:rFonts w:cs="Arial"/>
          <w:iCs/>
          <w:sz w:val="16"/>
          <w:lang w:val="sv-SE"/>
        </w:rPr>
        <w:t xml:space="preserve">Obs! </w:t>
      </w:r>
      <w:r w:rsidRPr="004E59F3">
        <w:rPr>
          <w:rFonts w:cs="Arial"/>
          <w:iCs/>
          <w:noProof/>
          <w:sz w:val="16"/>
          <w:lang w:val="sv-SE"/>
        </w:rPr>
        <w:t>Berör även transport av bly-syra-batterier enligt UN-nr.:2800.</w:t>
      </w:r>
      <w:r w:rsidRPr="004E59F3">
        <w:rPr>
          <w:rFonts w:cs="Arial"/>
          <w:iCs/>
          <w:sz w:val="16"/>
          <w:lang w:val="sv-SE"/>
        </w:rPr>
        <w:t xml:space="preserve"> </w:t>
      </w:r>
    </w:p>
    <w:p w14:paraId="0A4E66D4" w14:textId="494D7700" w:rsidR="00521F0C" w:rsidRPr="004E59F3" w:rsidRDefault="00521F0C" w:rsidP="00521F0C">
      <w:pPr>
        <w:rPr>
          <w:rFonts w:cs="Arial"/>
          <w:i/>
          <w:sz w:val="18"/>
          <w:lang w:val="sv-SE"/>
        </w:rPr>
      </w:pPr>
    </w:p>
    <w:p w14:paraId="7CCB7AE0"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15.</w:t>
      </w:r>
      <w:r w:rsidRPr="004E59F3">
        <w:rPr>
          <w:rFonts w:cs="Arial"/>
          <w:b/>
          <w:lang w:val="sv-SE"/>
        </w:rPr>
        <w:tab/>
        <w:t>Gällande föreskrifter</w:t>
      </w:r>
    </w:p>
    <w:p w14:paraId="2535D57E" w14:textId="77777777" w:rsidR="00521F0C" w:rsidRPr="004E59F3" w:rsidRDefault="00521F0C" w:rsidP="00521F0C">
      <w:pPr>
        <w:pStyle w:val="Brdtekstindrykning"/>
        <w:spacing w:line="240" w:lineRule="auto"/>
        <w:rPr>
          <w:rFonts w:cs="Arial"/>
          <w:sz w:val="16"/>
          <w:szCs w:val="24"/>
          <w:lang w:val="sv-SE"/>
        </w:rPr>
      </w:pPr>
      <w:r w:rsidRPr="004E59F3">
        <w:rPr>
          <w:rFonts w:cs="Arial"/>
          <w:sz w:val="16"/>
          <w:szCs w:val="24"/>
          <w:lang w:val="sv-SE"/>
        </w:rPr>
        <w:t>I enlighet med EU:s batteridirektiv och motsvarande nationell lagstiftning, måste bly-syra-batterier markeras med en överstruken papperskorg med kemiska beteckning för bly nedanför, tillsammans med ISO-retur/återvinningssymbolen.</w:t>
      </w:r>
    </w:p>
    <w:p w14:paraId="1D4C0ED4" w14:textId="51195587" w:rsidR="00521F0C" w:rsidRPr="004E59F3" w:rsidRDefault="00521F0C" w:rsidP="00521F0C">
      <w:pPr>
        <w:pStyle w:val="Brdtekstindrykning"/>
        <w:spacing w:before="120"/>
        <w:rPr>
          <w:rFonts w:cs="Arial"/>
          <w:sz w:val="18"/>
          <w:szCs w:val="24"/>
          <w:lang w:val="sv-SE"/>
        </w:rPr>
      </w:pPr>
      <w:r>
        <w:rPr>
          <w:rFonts w:cs="Arial"/>
          <w:noProof/>
          <w:lang w:val="da-DK" w:eastAsia="da-DK"/>
        </w:rPr>
        <w:drawing>
          <wp:anchor distT="0" distB="0" distL="114300" distR="114300" simplePos="0" relativeHeight="251660288" behindDoc="0" locked="0" layoutInCell="0" allowOverlap="1" wp14:anchorId="44F717AC" wp14:editId="09A9C5E3">
            <wp:simplePos x="0" y="0"/>
            <wp:positionH relativeFrom="column">
              <wp:posOffset>3151505</wp:posOffset>
            </wp:positionH>
            <wp:positionV relativeFrom="paragraph">
              <wp:posOffset>129540</wp:posOffset>
            </wp:positionV>
            <wp:extent cx="571500" cy="5715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val="da-DK" w:eastAsia="da-DK"/>
        </w:rPr>
        <w:drawing>
          <wp:anchor distT="0" distB="0" distL="114300" distR="114300" simplePos="0" relativeHeight="251659264" behindDoc="0" locked="0" layoutInCell="0" allowOverlap="1" wp14:anchorId="565402BE" wp14:editId="28412266">
            <wp:simplePos x="0" y="0"/>
            <wp:positionH relativeFrom="column">
              <wp:posOffset>2237105</wp:posOffset>
            </wp:positionH>
            <wp:positionV relativeFrom="paragraph">
              <wp:posOffset>36195</wp:posOffset>
            </wp:positionV>
            <wp:extent cx="685800" cy="9144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19C82" w14:textId="77777777" w:rsidR="00521F0C" w:rsidRPr="004E59F3" w:rsidRDefault="00521F0C" w:rsidP="00521F0C">
      <w:pPr>
        <w:jc w:val="center"/>
        <w:rPr>
          <w:rFonts w:cs="Arial"/>
          <w:sz w:val="18"/>
          <w:lang w:val="sv-SE"/>
        </w:rPr>
      </w:pPr>
    </w:p>
    <w:p w14:paraId="2F3DD143" w14:textId="77777777" w:rsidR="00521F0C" w:rsidRPr="004E59F3" w:rsidRDefault="00521F0C" w:rsidP="00521F0C">
      <w:pPr>
        <w:jc w:val="center"/>
        <w:rPr>
          <w:rFonts w:cs="Arial"/>
          <w:sz w:val="18"/>
          <w:lang w:val="sv-SE"/>
        </w:rPr>
      </w:pPr>
    </w:p>
    <w:p w14:paraId="7191CD5B" w14:textId="77777777" w:rsidR="00521F0C" w:rsidRPr="004E59F3" w:rsidRDefault="00521F0C" w:rsidP="00521F0C">
      <w:pPr>
        <w:rPr>
          <w:rFonts w:cs="Arial"/>
          <w:sz w:val="18"/>
          <w:lang w:val="sv-SE"/>
        </w:rPr>
      </w:pPr>
    </w:p>
    <w:p w14:paraId="44DD791A" w14:textId="77777777" w:rsidR="00521F0C" w:rsidRDefault="00521F0C" w:rsidP="00521F0C">
      <w:pPr>
        <w:rPr>
          <w:rFonts w:cs="Arial"/>
          <w:sz w:val="16"/>
          <w:lang w:val="sv-SE"/>
        </w:rPr>
      </w:pPr>
    </w:p>
    <w:p w14:paraId="2B431365" w14:textId="77777777" w:rsidR="00521F0C" w:rsidRDefault="00521F0C" w:rsidP="00521F0C">
      <w:pPr>
        <w:rPr>
          <w:rFonts w:cs="Arial"/>
          <w:sz w:val="16"/>
          <w:lang w:val="sv-SE"/>
        </w:rPr>
      </w:pPr>
    </w:p>
    <w:p w14:paraId="153A019D" w14:textId="77777777" w:rsidR="00521F0C" w:rsidRDefault="00521F0C" w:rsidP="00521F0C">
      <w:pPr>
        <w:rPr>
          <w:rFonts w:cs="Arial"/>
          <w:sz w:val="16"/>
          <w:lang w:val="sv-SE"/>
        </w:rPr>
      </w:pPr>
    </w:p>
    <w:p w14:paraId="2BA4D115" w14:textId="77777777" w:rsidR="00521F0C" w:rsidRDefault="00521F0C" w:rsidP="00521F0C">
      <w:pPr>
        <w:rPr>
          <w:rFonts w:cs="Arial"/>
          <w:sz w:val="16"/>
          <w:lang w:val="sv-SE"/>
        </w:rPr>
      </w:pPr>
    </w:p>
    <w:p w14:paraId="018009FC" w14:textId="45E2DF7E" w:rsidR="00521F0C" w:rsidRPr="004E59F3" w:rsidRDefault="00521F0C" w:rsidP="00521F0C">
      <w:pPr>
        <w:rPr>
          <w:rFonts w:cs="Arial"/>
          <w:sz w:val="16"/>
          <w:lang w:val="sv-SE"/>
        </w:rPr>
      </w:pPr>
      <w:r w:rsidRPr="004E59F3">
        <w:rPr>
          <w:rFonts w:cs="Arial"/>
          <w:sz w:val="16"/>
          <w:lang w:val="sv-SE"/>
        </w:rPr>
        <w:t>Dessutom måste bly-syra-batterier vara försedda med farosymbolerna nedan:</w:t>
      </w:r>
    </w:p>
    <w:p w14:paraId="280BA7A5" w14:textId="77777777" w:rsidR="00521F0C" w:rsidRPr="004E59F3" w:rsidRDefault="00521F0C" w:rsidP="00521F0C">
      <w:pPr>
        <w:rPr>
          <w:rFonts w:cs="Arial"/>
          <w:sz w:val="18"/>
          <w:lang w:val="sv-SE"/>
        </w:rPr>
      </w:pPr>
    </w:p>
    <w:tbl>
      <w:tblPr>
        <w:tblW w:w="0" w:type="auto"/>
        <w:tblInd w:w="959" w:type="dxa"/>
        <w:tblLayout w:type="fixed"/>
        <w:tblLook w:val="00A0" w:firstRow="1" w:lastRow="0" w:firstColumn="1" w:lastColumn="0" w:noHBand="0" w:noVBand="0"/>
      </w:tblPr>
      <w:tblGrid>
        <w:gridCol w:w="2409"/>
        <w:gridCol w:w="2410"/>
        <w:gridCol w:w="2410"/>
      </w:tblGrid>
      <w:tr w:rsidR="00521F0C" w:rsidRPr="004E59F3" w14:paraId="32A45362" w14:textId="77777777" w:rsidTr="00854F65">
        <w:tc>
          <w:tcPr>
            <w:tcW w:w="2409" w:type="dxa"/>
          </w:tcPr>
          <w:p w14:paraId="622B2707" w14:textId="4B9AFE5F" w:rsidR="00521F0C" w:rsidRPr="004E59F3" w:rsidRDefault="00521F0C" w:rsidP="00854F65">
            <w:pPr>
              <w:jc w:val="center"/>
              <w:rPr>
                <w:rFonts w:cs="Arial"/>
                <w:sz w:val="16"/>
                <w:lang w:val="en-GB"/>
              </w:rPr>
            </w:pPr>
            <w:r w:rsidRPr="00521F0C">
              <w:rPr>
                <w:rFonts w:cs="Arial"/>
                <w:noProof/>
                <w:sz w:val="16"/>
                <w:lang w:val="da-DK" w:eastAsia="da-DK"/>
              </w:rPr>
              <w:drawing>
                <wp:inline distT="0" distB="0" distL="0" distR="0" wp14:anchorId="152D17DD" wp14:editId="3F3411C8">
                  <wp:extent cx="695325" cy="600075"/>
                  <wp:effectExtent l="0" t="0" r="9525" b="9525"/>
                  <wp:docPr id="24" name="Grafik 24" descr="C:\Users\bue_ms\Desktop\ISH neu\Schutzverordnung\kein Fe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bue_ms\Desktop\ISH neu\Schutzverordnung\kein Feue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tc>
        <w:tc>
          <w:tcPr>
            <w:tcW w:w="2410" w:type="dxa"/>
          </w:tcPr>
          <w:p w14:paraId="2C8524D4" w14:textId="5F7551E1" w:rsidR="00521F0C" w:rsidRPr="004E59F3" w:rsidRDefault="00521F0C" w:rsidP="00854F65">
            <w:pPr>
              <w:jc w:val="center"/>
              <w:rPr>
                <w:rFonts w:cs="Arial"/>
                <w:sz w:val="16"/>
                <w:lang w:val="en-GB"/>
              </w:rPr>
            </w:pPr>
            <w:r w:rsidRPr="00521F0C">
              <w:rPr>
                <w:rFonts w:cs="Arial"/>
                <w:noProof/>
                <w:sz w:val="16"/>
                <w:lang w:val="da-DK" w:eastAsia="da-DK"/>
              </w:rPr>
              <w:drawing>
                <wp:inline distT="0" distB="0" distL="0" distR="0" wp14:anchorId="293C6C76" wp14:editId="1F857F67">
                  <wp:extent cx="695325" cy="581025"/>
                  <wp:effectExtent l="0" t="0" r="9525" b="9525"/>
                  <wp:docPr id="25" name="Grafik 25" descr="C:\Users\bue_ms\Desktop\ISH neu\Schutzverordnung\Schutzbr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ue_ms\Desktop\ISH neu\Schutzverordnung\Schutzbrill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581025"/>
                          </a:xfrm>
                          <a:prstGeom prst="rect">
                            <a:avLst/>
                          </a:prstGeom>
                          <a:noFill/>
                          <a:ln>
                            <a:noFill/>
                          </a:ln>
                        </pic:spPr>
                      </pic:pic>
                    </a:graphicData>
                  </a:graphic>
                </wp:inline>
              </w:drawing>
            </w:r>
          </w:p>
        </w:tc>
        <w:tc>
          <w:tcPr>
            <w:tcW w:w="2410" w:type="dxa"/>
          </w:tcPr>
          <w:p w14:paraId="0AE29CC1" w14:textId="5BCEA1C5" w:rsidR="00521F0C" w:rsidRPr="004E59F3" w:rsidRDefault="00521F0C" w:rsidP="00854F65">
            <w:pPr>
              <w:jc w:val="center"/>
              <w:rPr>
                <w:rFonts w:cs="Arial"/>
                <w:sz w:val="16"/>
                <w:lang w:val="en-GB"/>
              </w:rPr>
            </w:pPr>
            <w:r w:rsidRPr="00521F0C">
              <w:rPr>
                <w:rFonts w:cs="Arial"/>
                <w:noProof/>
                <w:sz w:val="16"/>
                <w:lang w:val="da-DK" w:eastAsia="da-DK"/>
              </w:rPr>
              <w:drawing>
                <wp:inline distT="0" distB="0" distL="0" distR="0" wp14:anchorId="106D7ADD" wp14:editId="35C4D93C">
                  <wp:extent cx="1038225" cy="571500"/>
                  <wp:effectExtent l="0" t="0" r="9525" b="0"/>
                  <wp:docPr id="26" name="Grafik 26" descr="C:\Users\bue_ms\Desktop\ISH neu\Schutzverordnung\keine Kinder -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bue_ms\Desktop\ISH neu\Schutzverordnung\keine Kinder - Kopi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571500"/>
                          </a:xfrm>
                          <a:prstGeom prst="rect">
                            <a:avLst/>
                          </a:prstGeom>
                          <a:noFill/>
                          <a:ln>
                            <a:noFill/>
                          </a:ln>
                        </pic:spPr>
                      </pic:pic>
                    </a:graphicData>
                  </a:graphic>
                </wp:inline>
              </w:drawing>
            </w:r>
          </w:p>
        </w:tc>
      </w:tr>
      <w:tr w:rsidR="00521F0C" w:rsidRPr="000B297A" w14:paraId="2A97445A" w14:textId="77777777" w:rsidTr="00854F65">
        <w:tc>
          <w:tcPr>
            <w:tcW w:w="2409" w:type="dxa"/>
          </w:tcPr>
          <w:p w14:paraId="651FA413" w14:textId="77777777" w:rsidR="00521F0C" w:rsidRPr="004E59F3" w:rsidRDefault="00521F0C" w:rsidP="00854F65">
            <w:pPr>
              <w:jc w:val="center"/>
              <w:rPr>
                <w:rFonts w:cs="Arial"/>
                <w:lang w:val="sv-SE"/>
              </w:rPr>
            </w:pPr>
            <w:r w:rsidRPr="004E59F3">
              <w:rPr>
                <w:rFonts w:cs="Arial"/>
                <w:sz w:val="16"/>
                <w:lang w:val="sv-SE"/>
              </w:rPr>
              <w:t xml:space="preserve">Rökning förbjuden. </w:t>
            </w:r>
            <w:r w:rsidRPr="004E59F3">
              <w:rPr>
                <w:rFonts w:cs="Arial"/>
                <w:noProof/>
                <w:sz w:val="16"/>
                <w:lang w:val="sv-SE"/>
              </w:rPr>
              <w:t>Exponera inte för öppen eld och/eller gnistor.</w:t>
            </w:r>
          </w:p>
        </w:tc>
        <w:tc>
          <w:tcPr>
            <w:tcW w:w="2410" w:type="dxa"/>
          </w:tcPr>
          <w:p w14:paraId="09E66611" w14:textId="77777777" w:rsidR="00521F0C" w:rsidRPr="004E59F3" w:rsidRDefault="00521F0C" w:rsidP="00854F65">
            <w:pPr>
              <w:jc w:val="center"/>
              <w:rPr>
                <w:rFonts w:cs="Arial"/>
                <w:sz w:val="16"/>
                <w:lang w:val="en-GB"/>
              </w:rPr>
            </w:pPr>
            <w:r w:rsidRPr="004E59F3">
              <w:rPr>
                <w:rFonts w:cs="Arial"/>
                <w:noProof/>
                <w:sz w:val="16"/>
              </w:rPr>
              <w:t>Ögonskydd måste bäras.</w:t>
            </w:r>
          </w:p>
        </w:tc>
        <w:tc>
          <w:tcPr>
            <w:tcW w:w="2410" w:type="dxa"/>
          </w:tcPr>
          <w:p w14:paraId="66E642A3" w14:textId="77777777" w:rsidR="00521F0C" w:rsidRPr="004E59F3" w:rsidRDefault="00521F0C" w:rsidP="00854F65">
            <w:pPr>
              <w:jc w:val="center"/>
              <w:rPr>
                <w:rFonts w:cs="Arial"/>
                <w:sz w:val="16"/>
                <w:lang w:val="sv-SE"/>
              </w:rPr>
            </w:pPr>
            <w:r w:rsidRPr="004E59F3">
              <w:rPr>
                <w:rFonts w:cs="Arial"/>
                <w:sz w:val="16"/>
                <w:lang w:val="sv-SE"/>
              </w:rPr>
              <w:t>Håll utom räckvidd för barn</w:t>
            </w:r>
          </w:p>
        </w:tc>
      </w:tr>
      <w:tr w:rsidR="00521F0C" w:rsidRPr="004E59F3" w14:paraId="5D62115D" w14:textId="77777777" w:rsidTr="00854F65">
        <w:tc>
          <w:tcPr>
            <w:tcW w:w="2409" w:type="dxa"/>
          </w:tcPr>
          <w:p w14:paraId="08260212" w14:textId="0896A393" w:rsidR="00521F0C" w:rsidRPr="004E59F3" w:rsidRDefault="00521F0C" w:rsidP="00854F65">
            <w:pPr>
              <w:jc w:val="center"/>
              <w:rPr>
                <w:rFonts w:cs="Arial"/>
                <w:sz w:val="16"/>
                <w:lang w:val="en-GB"/>
              </w:rPr>
            </w:pPr>
            <w:r w:rsidRPr="00521F0C">
              <w:rPr>
                <w:rFonts w:cs="Arial"/>
                <w:noProof/>
                <w:sz w:val="16"/>
                <w:lang w:val="da-DK" w:eastAsia="da-DK"/>
              </w:rPr>
              <w:drawing>
                <wp:inline distT="0" distB="0" distL="0" distR="0" wp14:anchorId="04512CCE" wp14:editId="364823EA">
                  <wp:extent cx="733425" cy="742950"/>
                  <wp:effectExtent l="0" t="0" r="9525" b="0"/>
                  <wp:docPr id="27" name="Grafik 27" descr="C:\Users\bue_ms\Desktop\ISH neu\Schutzverordnung\Sä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ue_ms\Desktop\ISH neu\Schutzverordnung\Säu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c>
          <w:tcPr>
            <w:tcW w:w="2410" w:type="dxa"/>
          </w:tcPr>
          <w:p w14:paraId="352A2A0E" w14:textId="448F70B8" w:rsidR="00521F0C" w:rsidRPr="004E59F3" w:rsidRDefault="00521F0C" w:rsidP="00854F65">
            <w:pPr>
              <w:jc w:val="center"/>
              <w:rPr>
                <w:rFonts w:cs="Arial"/>
                <w:sz w:val="16"/>
                <w:lang w:val="en-GB"/>
              </w:rPr>
            </w:pPr>
            <w:r w:rsidRPr="00521F0C">
              <w:rPr>
                <w:rFonts w:cs="Arial"/>
                <w:noProof/>
                <w:sz w:val="16"/>
                <w:lang w:val="da-DK" w:eastAsia="da-DK"/>
              </w:rPr>
              <w:drawing>
                <wp:inline distT="0" distB="0" distL="0" distR="0" wp14:anchorId="57D15282" wp14:editId="6898AF71">
                  <wp:extent cx="914400" cy="600075"/>
                  <wp:effectExtent l="0" t="0" r="0" b="9525"/>
                  <wp:docPr id="28" name="Grafik 28" descr="C:\Users\bue_ms\Desktop\ISH neu\Schutzverordnung\Handbuch le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ue_ms\Desktop\ISH neu\Schutzverordnung\Handbuch lese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p>
        </w:tc>
        <w:tc>
          <w:tcPr>
            <w:tcW w:w="2410" w:type="dxa"/>
          </w:tcPr>
          <w:p w14:paraId="2D9C39CC" w14:textId="4411BB74" w:rsidR="00521F0C" w:rsidRPr="004E59F3" w:rsidRDefault="00521F0C" w:rsidP="00854F65">
            <w:pPr>
              <w:jc w:val="center"/>
              <w:rPr>
                <w:rFonts w:cs="Arial"/>
                <w:sz w:val="16"/>
                <w:lang w:val="en-GB"/>
              </w:rPr>
            </w:pPr>
            <w:r w:rsidRPr="00521F0C">
              <w:rPr>
                <w:rFonts w:cs="Arial"/>
                <w:noProof/>
                <w:sz w:val="16"/>
                <w:lang w:val="da-DK" w:eastAsia="da-DK"/>
              </w:rPr>
              <w:drawing>
                <wp:inline distT="0" distB="0" distL="0" distR="0" wp14:anchorId="44058572" wp14:editId="7A55AE6E">
                  <wp:extent cx="866775" cy="657225"/>
                  <wp:effectExtent l="0" t="0" r="9525" b="9525"/>
                  <wp:docPr id="29" name="Grafik 29" descr="C:\Users\bue_ms\Desktop\ISH neu\Schutzverordnung\Explo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bue_ms\Desktop\ISH neu\Schutzverordnung\Explos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6775" cy="657225"/>
                          </a:xfrm>
                          <a:prstGeom prst="rect">
                            <a:avLst/>
                          </a:prstGeom>
                          <a:noFill/>
                          <a:ln>
                            <a:noFill/>
                          </a:ln>
                        </pic:spPr>
                      </pic:pic>
                    </a:graphicData>
                  </a:graphic>
                </wp:inline>
              </w:drawing>
            </w:r>
          </w:p>
        </w:tc>
      </w:tr>
      <w:tr w:rsidR="00521F0C" w:rsidRPr="004E59F3" w14:paraId="55E3FD55" w14:textId="77777777" w:rsidTr="00854F65">
        <w:tc>
          <w:tcPr>
            <w:tcW w:w="2409" w:type="dxa"/>
          </w:tcPr>
          <w:p w14:paraId="1640F6DA" w14:textId="77777777" w:rsidR="00521F0C" w:rsidRPr="004E59F3" w:rsidRDefault="00521F0C" w:rsidP="00854F65">
            <w:pPr>
              <w:jc w:val="center"/>
              <w:rPr>
                <w:rFonts w:cs="Arial"/>
                <w:sz w:val="16"/>
                <w:lang w:val="sv-SE"/>
              </w:rPr>
            </w:pPr>
            <w:r w:rsidRPr="004E59F3">
              <w:rPr>
                <w:rFonts w:cs="Arial"/>
                <w:noProof/>
                <w:sz w:val="16"/>
                <w:lang w:val="sv-SE"/>
              </w:rPr>
              <w:t xml:space="preserve">Varning: frätande syra </w:t>
            </w:r>
          </w:p>
        </w:tc>
        <w:tc>
          <w:tcPr>
            <w:tcW w:w="2410" w:type="dxa"/>
          </w:tcPr>
          <w:p w14:paraId="554AC968" w14:textId="77777777" w:rsidR="00521F0C" w:rsidRPr="004E59F3" w:rsidRDefault="00521F0C" w:rsidP="00854F65">
            <w:pPr>
              <w:jc w:val="center"/>
              <w:rPr>
                <w:rFonts w:cs="Arial"/>
                <w:sz w:val="16"/>
                <w:lang w:val="en-GB"/>
              </w:rPr>
            </w:pPr>
            <w:r w:rsidRPr="004E59F3">
              <w:rPr>
                <w:rFonts w:cs="Arial"/>
                <w:noProof/>
                <w:sz w:val="16"/>
              </w:rPr>
              <w:t>Se instruktioner</w:t>
            </w:r>
          </w:p>
        </w:tc>
        <w:tc>
          <w:tcPr>
            <w:tcW w:w="2410" w:type="dxa"/>
          </w:tcPr>
          <w:p w14:paraId="311D8E2C" w14:textId="77777777" w:rsidR="00521F0C" w:rsidRPr="004E59F3" w:rsidRDefault="00521F0C" w:rsidP="00854F65">
            <w:pPr>
              <w:jc w:val="center"/>
              <w:rPr>
                <w:rFonts w:cs="Arial"/>
                <w:sz w:val="16"/>
                <w:lang w:val="en-GB"/>
              </w:rPr>
            </w:pPr>
            <w:r w:rsidRPr="004E59F3">
              <w:rPr>
                <w:rFonts w:cs="Arial"/>
                <w:noProof/>
                <w:sz w:val="16"/>
              </w:rPr>
              <w:t xml:space="preserve">Varning för explosion </w:t>
            </w:r>
          </w:p>
        </w:tc>
      </w:tr>
    </w:tbl>
    <w:p w14:paraId="267A8D6F" w14:textId="77777777" w:rsidR="00521F0C" w:rsidRPr="004E59F3" w:rsidRDefault="00521F0C" w:rsidP="00521F0C">
      <w:pPr>
        <w:rPr>
          <w:rFonts w:cs="Arial"/>
          <w:sz w:val="18"/>
          <w:lang w:val="en-GB"/>
        </w:rPr>
      </w:pPr>
    </w:p>
    <w:p w14:paraId="46908FD9" w14:textId="77777777" w:rsidR="00521F0C" w:rsidRPr="004E59F3" w:rsidRDefault="00521F0C" w:rsidP="00521F0C">
      <w:pPr>
        <w:rPr>
          <w:rFonts w:cs="Arial"/>
          <w:sz w:val="16"/>
          <w:lang w:val="sv-SE"/>
        </w:rPr>
      </w:pPr>
      <w:r w:rsidRPr="004E59F3">
        <w:rPr>
          <w:rFonts w:cs="Arial"/>
          <w:sz w:val="16"/>
          <w:lang w:val="sv-SE"/>
        </w:rPr>
        <w:t>Märkningen kan variera till följd av batteriets tillämpning och dimensioner. Tillverkaren, respektive importören, av batterierna är ansvariga för märkningen med symboler (en minsta storlek finns specificerad). Dessutom, kan konsument-/användarinformation om betydelsen av symbolerna bifogas.</w:t>
      </w:r>
    </w:p>
    <w:p w14:paraId="32EB5E56" w14:textId="77777777" w:rsidR="00521F0C" w:rsidRDefault="00521F0C" w:rsidP="00521F0C">
      <w:pPr>
        <w:rPr>
          <w:rFonts w:cs="Arial"/>
          <w:sz w:val="18"/>
          <w:lang w:val="sv-SE"/>
        </w:rPr>
      </w:pPr>
    </w:p>
    <w:p w14:paraId="0A8ECF4E" w14:textId="77777777" w:rsidR="00521F0C" w:rsidRDefault="00521F0C" w:rsidP="00521F0C">
      <w:pPr>
        <w:rPr>
          <w:rFonts w:cs="Arial"/>
          <w:sz w:val="18"/>
          <w:lang w:val="sv-SE"/>
        </w:rPr>
      </w:pPr>
    </w:p>
    <w:p w14:paraId="23B39072" w14:textId="77777777" w:rsidR="00521F0C" w:rsidRDefault="00521F0C" w:rsidP="00521F0C">
      <w:pPr>
        <w:rPr>
          <w:rFonts w:cs="Arial"/>
          <w:sz w:val="18"/>
          <w:lang w:val="sv-SE"/>
        </w:rPr>
      </w:pPr>
    </w:p>
    <w:p w14:paraId="3AB9263A" w14:textId="77777777" w:rsidR="00521F0C" w:rsidRDefault="00521F0C" w:rsidP="00521F0C">
      <w:pPr>
        <w:rPr>
          <w:rFonts w:cs="Arial"/>
          <w:sz w:val="18"/>
          <w:lang w:val="sv-SE"/>
        </w:rPr>
      </w:pPr>
    </w:p>
    <w:p w14:paraId="6BFC5D7A" w14:textId="77777777" w:rsidR="00521F0C" w:rsidRDefault="00521F0C" w:rsidP="00521F0C">
      <w:pPr>
        <w:rPr>
          <w:rFonts w:cs="Arial"/>
          <w:sz w:val="18"/>
          <w:lang w:val="sv-SE"/>
        </w:rPr>
      </w:pPr>
    </w:p>
    <w:p w14:paraId="4B9B0C6D" w14:textId="77777777" w:rsidR="00521F0C" w:rsidRDefault="00521F0C" w:rsidP="00521F0C">
      <w:pPr>
        <w:rPr>
          <w:rFonts w:cs="Arial"/>
          <w:sz w:val="18"/>
          <w:lang w:val="sv-SE"/>
        </w:rPr>
      </w:pPr>
    </w:p>
    <w:p w14:paraId="16389C39" w14:textId="77777777" w:rsidR="00521F0C" w:rsidRDefault="00521F0C" w:rsidP="00521F0C">
      <w:pPr>
        <w:rPr>
          <w:rFonts w:cs="Arial"/>
          <w:sz w:val="18"/>
          <w:lang w:val="sv-SE"/>
        </w:rPr>
      </w:pPr>
    </w:p>
    <w:p w14:paraId="14CDFC65" w14:textId="77777777" w:rsidR="00521F0C" w:rsidRDefault="00521F0C" w:rsidP="00521F0C">
      <w:pPr>
        <w:rPr>
          <w:rFonts w:cs="Arial"/>
          <w:sz w:val="18"/>
          <w:lang w:val="sv-SE"/>
        </w:rPr>
      </w:pPr>
    </w:p>
    <w:p w14:paraId="3D585F52" w14:textId="77777777" w:rsidR="00521F0C" w:rsidRPr="004E59F3" w:rsidRDefault="00521F0C" w:rsidP="00521F0C">
      <w:pPr>
        <w:rPr>
          <w:rFonts w:cs="Arial"/>
          <w:sz w:val="18"/>
          <w:lang w:val="sv-SE"/>
        </w:rPr>
      </w:pPr>
    </w:p>
    <w:p w14:paraId="024DA236" w14:textId="77777777" w:rsidR="00521F0C" w:rsidRPr="004E59F3" w:rsidRDefault="00521F0C" w:rsidP="00521F0C">
      <w:pPr>
        <w:pStyle w:val="Sidehoved"/>
        <w:pBdr>
          <w:top w:val="single" w:sz="4" w:space="1" w:color="auto"/>
          <w:left w:val="single" w:sz="4" w:space="4" w:color="auto"/>
          <w:bottom w:val="single" w:sz="4" w:space="1" w:color="auto"/>
          <w:right w:val="single" w:sz="4" w:space="4" w:color="auto"/>
        </w:pBdr>
        <w:shd w:val="clear" w:color="auto" w:fill="E0E0E0"/>
        <w:spacing w:before="120" w:after="120"/>
        <w:rPr>
          <w:rFonts w:cs="Arial"/>
          <w:b/>
          <w:lang w:val="sv-SE"/>
        </w:rPr>
      </w:pPr>
      <w:r w:rsidRPr="004E59F3">
        <w:rPr>
          <w:rFonts w:cs="Arial"/>
          <w:b/>
          <w:lang w:val="sv-SE"/>
        </w:rPr>
        <w:t>16. Annan information</w:t>
      </w:r>
    </w:p>
    <w:p w14:paraId="7754A7CA" w14:textId="77777777" w:rsidR="00521F0C" w:rsidRPr="00B60D58" w:rsidRDefault="00521F0C" w:rsidP="00521F0C">
      <w:pPr>
        <w:rPr>
          <w:rFonts w:cs="Arial"/>
          <w:b/>
          <w:sz w:val="16"/>
          <w:lang w:val="sv-SE"/>
        </w:rPr>
      </w:pPr>
      <w:r w:rsidRPr="00B60D58">
        <w:rPr>
          <w:rFonts w:cs="Arial"/>
          <w:b/>
          <w:sz w:val="16"/>
          <w:lang w:val="sv-SE"/>
        </w:rPr>
        <w:lastRenderedPageBreak/>
        <w:t>16.1</w:t>
      </w:r>
      <w:r w:rsidRPr="00B60D58">
        <w:rPr>
          <w:rFonts w:cs="Arial"/>
          <w:b/>
          <w:sz w:val="16"/>
          <w:lang w:val="sv-SE"/>
        </w:rPr>
        <w:tab/>
        <w:t>Säkerhetsdatablad</w:t>
      </w:r>
    </w:p>
    <w:p w14:paraId="05B5D6BE" w14:textId="77777777" w:rsidR="00521F0C" w:rsidRPr="00263CBD" w:rsidRDefault="00521F0C" w:rsidP="00521F0C">
      <w:pPr>
        <w:pStyle w:val="Brdtekstindrykning"/>
        <w:spacing w:line="240" w:lineRule="auto"/>
        <w:rPr>
          <w:rFonts w:cs="Arial"/>
          <w:b/>
          <w:sz w:val="16"/>
          <w:szCs w:val="24"/>
          <w:lang w:val="sv-SE"/>
        </w:rPr>
      </w:pPr>
      <w:r w:rsidRPr="00263CBD">
        <w:rPr>
          <w:rFonts w:cs="Arial"/>
          <w:noProof/>
          <w:sz w:val="16"/>
          <w:szCs w:val="24"/>
          <w:lang w:val="sv-SE"/>
        </w:rPr>
        <w:t>Det europeiska direktivet 91/155/EEG som beskriver kraven för säkerhetsdatablad har upphävts genom förordningen om registrering, utvärdering och godkännande samt begränsning av kemikalier den 1 juni 2007 (REACH-Regulation 1907/2006/EG, Art. 31).</w:t>
      </w:r>
      <w:r w:rsidRPr="00263CBD">
        <w:rPr>
          <w:rFonts w:cs="Arial"/>
          <w:sz w:val="16"/>
          <w:szCs w:val="24"/>
          <w:lang w:val="sv-SE"/>
        </w:rPr>
        <w:t xml:space="preserve"> </w:t>
      </w:r>
      <w:r w:rsidRPr="00263CBD">
        <w:rPr>
          <w:rFonts w:cs="Arial"/>
          <w:b/>
          <w:noProof/>
          <w:sz w:val="16"/>
          <w:szCs w:val="24"/>
          <w:lang w:val="sv-SE"/>
        </w:rPr>
        <w:t>Kravet att publicera ett säkerhetsdatablad gäller för alla leverantörer av ämnen och beredningar.</w:t>
      </w:r>
      <w:r w:rsidRPr="00263CBD">
        <w:rPr>
          <w:rFonts w:cs="Arial"/>
          <w:b/>
          <w:sz w:val="16"/>
          <w:szCs w:val="24"/>
          <w:lang w:val="sv-SE"/>
        </w:rPr>
        <w:t xml:space="preserve"> </w:t>
      </w:r>
    </w:p>
    <w:p w14:paraId="2BFBDFDC" w14:textId="77777777" w:rsidR="00521F0C" w:rsidRPr="00263CBD" w:rsidRDefault="00521F0C" w:rsidP="00521F0C">
      <w:pPr>
        <w:pStyle w:val="Brdtekstindrykning"/>
        <w:spacing w:line="240" w:lineRule="auto"/>
        <w:rPr>
          <w:rFonts w:cs="Arial"/>
          <w:b/>
          <w:sz w:val="16"/>
          <w:szCs w:val="24"/>
          <w:lang w:val="sv-SE"/>
        </w:rPr>
      </w:pPr>
      <w:r w:rsidRPr="00263CBD">
        <w:rPr>
          <w:rFonts w:cs="Arial"/>
          <w:b/>
          <w:noProof/>
          <w:sz w:val="16"/>
          <w:szCs w:val="24"/>
          <w:lang w:val="sv-SE"/>
        </w:rPr>
        <w:t>Som redan definierat i det föregående direktivet finns det inga krav på att utveckla och underhålla ett säkerhetsdatablad för produkter såsom batterier.</w:t>
      </w:r>
    </w:p>
    <w:p w14:paraId="78C7D488" w14:textId="77777777" w:rsidR="00521F0C" w:rsidRPr="00263CBD" w:rsidRDefault="00521F0C" w:rsidP="00521F0C">
      <w:pPr>
        <w:spacing w:before="120"/>
        <w:jc w:val="both"/>
        <w:rPr>
          <w:rFonts w:cs="Arial"/>
          <w:b/>
          <w:sz w:val="16"/>
          <w:lang w:val="sv-SE"/>
        </w:rPr>
      </w:pPr>
      <w:r w:rsidRPr="00263CBD">
        <w:rPr>
          <w:rFonts w:cs="Arial"/>
          <w:b/>
          <w:noProof/>
          <w:sz w:val="16"/>
          <w:lang w:val="sv-SE"/>
        </w:rPr>
        <w:t>16.2 Ämnen av mycket stark oro (SVHC)</w:t>
      </w:r>
    </w:p>
    <w:p w14:paraId="25316EE7" w14:textId="77777777" w:rsidR="00521F0C" w:rsidRPr="00263CBD" w:rsidRDefault="00521F0C" w:rsidP="00521F0C">
      <w:pPr>
        <w:jc w:val="both"/>
        <w:rPr>
          <w:b/>
          <w:sz w:val="16"/>
          <w:szCs w:val="16"/>
          <w:lang w:val="sv-SE"/>
        </w:rPr>
      </w:pPr>
      <w:r w:rsidRPr="00263CBD">
        <w:rPr>
          <w:sz w:val="16"/>
          <w:szCs w:val="16"/>
          <w:lang w:val="sv-SE"/>
        </w:rPr>
        <w:t xml:space="preserve">Europeiska kemikaliemyndighetens publikationer om </w:t>
      </w:r>
      <w:r w:rsidRPr="00263CBD">
        <w:rPr>
          <w:bCs/>
          <w:sz w:val="16"/>
          <w:szCs w:val="16"/>
          <w:lang w:val="sv-SE"/>
        </w:rPr>
        <w:t>väldigt viktiga ämnen (SVHC)</w:t>
      </w:r>
      <w:r w:rsidRPr="00263CBD">
        <w:rPr>
          <w:sz w:val="16"/>
          <w:szCs w:val="16"/>
          <w:lang w:val="sv-SE"/>
        </w:rPr>
        <w:t xml:space="preserve"> behandlas av EXIDE. Enligt REACH:s definition kommer kunderna att få den information som krävs om en uppdaterad publikation kan tillföra ett ämne som är relevant för våra produkter i listan över SVHC-ämnen.  Den 19 december 2012 lades fyra blyföreningar som används i processen för batteritillverkning – </w:t>
      </w:r>
      <w:r w:rsidRPr="00263CBD">
        <w:rPr>
          <w:b/>
          <w:sz w:val="16"/>
          <w:szCs w:val="16"/>
          <w:lang w:val="sv-SE"/>
        </w:rPr>
        <w:t>bly-kolmonoxid, bly-dikvävetetraoxid, tetrably-svaveltrioxidsulfat</w:t>
      </w:r>
      <w:r w:rsidRPr="00263CBD">
        <w:rPr>
          <w:sz w:val="16"/>
          <w:szCs w:val="16"/>
          <w:lang w:val="sv-SE"/>
        </w:rPr>
        <w:t xml:space="preserve"> och </w:t>
      </w:r>
      <w:r w:rsidRPr="00263CBD">
        <w:rPr>
          <w:b/>
          <w:sz w:val="16"/>
          <w:szCs w:val="16"/>
          <w:lang w:val="sv-SE"/>
        </w:rPr>
        <w:t>pentably tetraoxidsulfat</w:t>
      </w:r>
      <w:r w:rsidRPr="00263CBD">
        <w:rPr>
          <w:sz w:val="16"/>
          <w:szCs w:val="16"/>
          <w:lang w:val="sv-SE"/>
        </w:rPr>
        <w:t xml:space="preserve"> – till i förteckningen över viktiga ämnen. Från och med 27 juni 2018 lades även </w:t>
      </w:r>
      <w:r w:rsidRPr="00263CBD">
        <w:rPr>
          <w:b/>
          <w:sz w:val="16"/>
          <w:szCs w:val="16"/>
          <w:lang w:val="sv-SE"/>
        </w:rPr>
        <w:t>Bly metall</w:t>
      </w:r>
      <w:r w:rsidRPr="00263CBD">
        <w:rPr>
          <w:sz w:val="16"/>
          <w:szCs w:val="16"/>
          <w:lang w:val="sv-SE"/>
        </w:rPr>
        <w:t xml:space="preserve"> till i listan över SVHC-ämnen. </w:t>
      </w:r>
      <w:r w:rsidRPr="00263CBD">
        <w:rPr>
          <w:b/>
          <w:sz w:val="16"/>
          <w:szCs w:val="16"/>
          <w:lang w:val="sv-SE"/>
        </w:rPr>
        <w:t>Oavsett batteriets utformning (översvämmat, MHF, Gel, AGM) alla bly-baserade batterier innehåller blymetall (CAS Nr.: 7439-92-1).</w:t>
      </w:r>
      <w:r w:rsidRPr="00263CBD">
        <w:rPr>
          <w:sz w:val="16"/>
          <w:szCs w:val="16"/>
          <w:lang w:val="sv-SE"/>
        </w:rPr>
        <w:t xml:space="preserve"> Innehållet varierar men överskrider tröskelvärdet för anmälan på 0,1% w/w.</w:t>
      </w:r>
    </w:p>
    <w:p w14:paraId="74785361" w14:textId="77777777" w:rsidR="00521F0C" w:rsidRPr="00263CBD" w:rsidRDefault="00521F0C" w:rsidP="00521F0C">
      <w:pPr>
        <w:jc w:val="both"/>
        <w:rPr>
          <w:b/>
          <w:sz w:val="16"/>
          <w:szCs w:val="16"/>
          <w:lang w:val="sv-SE"/>
        </w:rPr>
      </w:pPr>
      <w:r w:rsidRPr="00263CBD">
        <w:rPr>
          <w:b/>
          <w:sz w:val="16"/>
          <w:szCs w:val="16"/>
          <w:lang w:val="sv-SE"/>
        </w:rPr>
        <w:t xml:space="preserve">Batterier som är klara för användning innehåller inte oxider eller sulfater som klassificeras som SVHC-ämnen. </w:t>
      </w:r>
    </w:p>
    <w:p w14:paraId="4723AAAC" w14:textId="77777777" w:rsidR="00521F0C" w:rsidRPr="00263CBD" w:rsidRDefault="00521F0C" w:rsidP="00521F0C">
      <w:pPr>
        <w:jc w:val="both"/>
        <w:rPr>
          <w:sz w:val="16"/>
          <w:szCs w:val="16"/>
          <w:lang w:val="sv-SE"/>
        </w:rPr>
      </w:pPr>
      <w:r w:rsidRPr="00263CBD">
        <w:rPr>
          <w:b/>
          <w:sz w:val="16"/>
          <w:szCs w:val="16"/>
          <w:lang w:val="sv-SE"/>
        </w:rPr>
        <w:t>Torra batterier/torra celler</w:t>
      </w:r>
      <w:r w:rsidRPr="00263CBD">
        <w:rPr>
          <w:sz w:val="16"/>
          <w:szCs w:val="16"/>
          <w:lang w:val="sv-SE"/>
        </w:rPr>
        <w:t xml:space="preserve"> (torrt laddade plattor, levereras utan elektrolyt) </w:t>
      </w:r>
      <w:r w:rsidRPr="00263CBD">
        <w:rPr>
          <w:b/>
          <w:sz w:val="16"/>
          <w:szCs w:val="16"/>
          <w:lang w:val="sv-SE"/>
        </w:rPr>
        <w:t>innehåller mer än 0,1% blymonooxid</w:t>
      </w:r>
      <w:r w:rsidRPr="00263CBD">
        <w:rPr>
          <w:sz w:val="16"/>
          <w:szCs w:val="16"/>
          <w:lang w:val="sv-SE"/>
        </w:rPr>
        <w:t>. Blymonooxid (CAS nr.: 1317-36-8) klassificeras som ett ämne som är väldigt viktigt. När batterierna/cellerna är fyllda med elektrolyt, omvandlas all blymonooxid och förekomsten av blymonooxid har försvunnit.</w:t>
      </w:r>
    </w:p>
    <w:p w14:paraId="3E575AD5" w14:textId="77777777" w:rsidR="00521F0C" w:rsidRPr="00263CBD" w:rsidRDefault="00521F0C" w:rsidP="00521F0C">
      <w:pPr>
        <w:spacing w:before="120"/>
        <w:jc w:val="both"/>
        <w:rPr>
          <w:rFonts w:cs="Arial"/>
          <w:b/>
          <w:sz w:val="16"/>
          <w:lang w:val="sv-SE"/>
        </w:rPr>
      </w:pPr>
      <w:r w:rsidRPr="00263CBD">
        <w:rPr>
          <w:rFonts w:cs="Arial"/>
          <w:b/>
          <w:noProof/>
          <w:sz w:val="16"/>
          <w:lang w:val="sv-SE"/>
        </w:rPr>
        <w:t>16.3 GHSmärkning</w:t>
      </w:r>
    </w:p>
    <w:p w14:paraId="384468C2" w14:textId="6E31DFF0" w:rsidR="00521F0C" w:rsidRPr="00263CBD" w:rsidRDefault="00521F0C" w:rsidP="00521F0C">
      <w:pPr>
        <w:jc w:val="both"/>
        <w:rPr>
          <w:rFonts w:cs="Arial"/>
          <w:sz w:val="16"/>
          <w:lang w:val="sv-SE"/>
        </w:rPr>
      </w:pPr>
      <w:r w:rsidRPr="00263CBD">
        <w:rPr>
          <w:rFonts w:cs="Arial"/>
          <w:noProof/>
          <w:sz w:val="16"/>
          <w:lang w:val="sv-SE"/>
        </w:rPr>
        <w:t>Den europeiska GHS-förordningen beskriver bland annat klassificering och märkning av kemlikalier samt föreningar. GHS-förordningen beskriver inte märkningskrav för produkter såsom bly-syra-batterier. De sex piktogrammen på batterierna syftar till att förmedla säkerhetsinformation och är vaserade på en in</w:t>
      </w:r>
      <w:r>
        <w:rPr>
          <w:rFonts w:cs="Arial"/>
          <w:noProof/>
          <w:sz w:val="16"/>
          <w:lang w:val="sv-SE"/>
        </w:rPr>
        <w:t>ternationell standard</w:t>
      </w:r>
      <w:r w:rsidRPr="00263CBD">
        <w:rPr>
          <w:rFonts w:cs="Arial"/>
          <w:noProof/>
          <w:sz w:val="16"/>
          <w:lang w:val="sv-SE"/>
        </w:rPr>
        <w:t>. Dessa etiketter förblir opåverkade.</w:t>
      </w:r>
    </w:p>
    <w:p w14:paraId="3373A9FA" w14:textId="77777777" w:rsidR="00521F0C" w:rsidRPr="00263CBD" w:rsidRDefault="00521F0C" w:rsidP="00521F0C">
      <w:pPr>
        <w:spacing w:before="120"/>
        <w:jc w:val="both"/>
        <w:rPr>
          <w:rFonts w:cs="Arial"/>
          <w:b/>
          <w:sz w:val="16"/>
          <w:lang w:val="sv-SE"/>
        </w:rPr>
      </w:pPr>
      <w:r w:rsidRPr="00263CBD">
        <w:rPr>
          <w:rFonts w:cs="Arial"/>
          <w:b/>
          <w:noProof/>
          <w:sz w:val="16"/>
          <w:lang w:val="sv-SE"/>
        </w:rPr>
        <w:t>16.4 Övrig information</w:t>
      </w:r>
    </w:p>
    <w:p w14:paraId="774CAAF1" w14:textId="77777777" w:rsidR="00521F0C" w:rsidRPr="00263CBD" w:rsidRDefault="00521F0C" w:rsidP="00521F0C">
      <w:pPr>
        <w:jc w:val="both"/>
        <w:rPr>
          <w:rFonts w:cs="Arial"/>
          <w:sz w:val="16"/>
          <w:lang w:val="sv-SE"/>
        </w:rPr>
      </w:pPr>
      <w:r w:rsidRPr="00263CBD">
        <w:rPr>
          <w:rFonts w:cs="Arial"/>
          <w:sz w:val="16"/>
          <w:lang w:val="sv-SE"/>
        </w:rPr>
        <w:t>Ovanstående information ges efter bästa förmåga, baserat på befintlig kunskap och utgör ej en säkerhetsförsäkran under alla villkor. Det är användarens ansvar att observera alla lagar och bestämmelser som är tillämpliga för förvaring, användning, underhåll och omhändertagande av produkten. Om det uppstår några frågor, bör leverantören rådfrågas.</w:t>
      </w:r>
    </w:p>
    <w:p w14:paraId="5346D88F" w14:textId="77777777" w:rsidR="00521F0C" w:rsidRPr="00887699" w:rsidRDefault="00521F0C" w:rsidP="00521F0C">
      <w:pPr>
        <w:jc w:val="both"/>
        <w:rPr>
          <w:rFonts w:cs="Arial"/>
          <w:sz w:val="16"/>
          <w:lang w:val="sv-SE"/>
        </w:rPr>
      </w:pPr>
      <w:r w:rsidRPr="00263CBD">
        <w:rPr>
          <w:rFonts w:cs="Arial"/>
          <w:sz w:val="16"/>
          <w:lang w:val="sv-SE"/>
        </w:rPr>
        <w:t>Detta skall dock inte utgöra en garanti för några specifika produktegenskaper och skall inte medföra någon juridiskt giltig, avtalsmässig relation.</w:t>
      </w:r>
      <w:r w:rsidRPr="00887699">
        <w:rPr>
          <w:rFonts w:cs="Arial"/>
          <w:sz w:val="16"/>
          <w:lang w:val="sv-SE"/>
        </w:rPr>
        <w:t xml:space="preserve"> </w:t>
      </w:r>
    </w:p>
    <w:p w14:paraId="5FEECD46" w14:textId="77777777" w:rsidR="00521F0C" w:rsidRPr="00887699" w:rsidRDefault="00521F0C" w:rsidP="00521F0C">
      <w:pPr>
        <w:pStyle w:val="Sidehoved"/>
        <w:rPr>
          <w:rFonts w:cs="Arial"/>
          <w:sz w:val="16"/>
          <w:lang w:val="sv-SE"/>
        </w:rPr>
      </w:pPr>
    </w:p>
    <w:p w14:paraId="131B5E4C" w14:textId="3BA68A39" w:rsidR="00BD6455" w:rsidRPr="000B297A" w:rsidRDefault="00BD6455" w:rsidP="00521F0C">
      <w:pPr>
        <w:rPr>
          <w:lang w:val="sv-SE"/>
        </w:rPr>
      </w:pPr>
    </w:p>
    <w:sectPr w:rsidR="00BD6455" w:rsidRPr="000B297A" w:rsidSect="001075A8">
      <w:headerReference w:type="default" r:id="rId23"/>
      <w:footerReference w:type="default" r:id="rId24"/>
      <w:headerReference w:type="first" r:id="rId25"/>
      <w:footerReference w:type="first" r:id="rId26"/>
      <w:pgSz w:w="11900" w:h="16840"/>
      <w:pgMar w:top="2268" w:right="1134"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E86D6" w14:textId="77777777" w:rsidR="005C58DA" w:rsidRDefault="005C58DA" w:rsidP="00220EFA">
      <w:r>
        <w:separator/>
      </w:r>
    </w:p>
  </w:endnote>
  <w:endnote w:type="continuationSeparator" w:id="0">
    <w:p w14:paraId="0DE3F2D8" w14:textId="77777777" w:rsidR="005C58DA" w:rsidRDefault="005C58DA" w:rsidP="0022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72C2" w14:textId="4C2A6DD5" w:rsidR="0049114F" w:rsidRPr="00B371D7" w:rsidRDefault="007348DC" w:rsidP="006842BC">
    <w:pPr>
      <w:pStyle w:val="Sidefod"/>
      <w:tabs>
        <w:tab w:val="clear" w:pos="4536"/>
        <w:tab w:val="clear" w:pos="9072"/>
        <w:tab w:val="left" w:pos="2935"/>
      </w:tabs>
      <w:rPr>
        <w:sz w:val="22"/>
      </w:rPr>
    </w:pPr>
    <w:r>
      <w:rPr>
        <w:noProof/>
        <w:lang w:val="da-DK" w:eastAsia="da-DK"/>
      </w:rPr>
      <mc:AlternateContent>
        <mc:Choice Requires="wps">
          <w:drawing>
            <wp:anchor distT="0" distB="0" distL="114300" distR="114300" simplePos="0" relativeHeight="251666432" behindDoc="0" locked="0" layoutInCell="1" allowOverlap="1" wp14:anchorId="754BDEFD" wp14:editId="17BC25EA">
              <wp:simplePos x="0" y="0"/>
              <wp:positionH relativeFrom="column">
                <wp:posOffset>5406585</wp:posOffset>
              </wp:positionH>
              <wp:positionV relativeFrom="paragraph">
                <wp:posOffset>-68140</wp:posOffset>
              </wp:positionV>
              <wp:extent cx="644400" cy="304800"/>
              <wp:effectExtent l="0" t="0" r="3810" b="0"/>
              <wp:wrapNone/>
              <wp:docPr id="19" name="Textfeld 19"/>
              <wp:cNvGraphicFramePr/>
              <a:graphic xmlns:a="http://schemas.openxmlformats.org/drawingml/2006/main">
                <a:graphicData uri="http://schemas.microsoft.com/office/word/2010/wordprocessingShape">
                  <wps:wsp>
                    <wps:cNvSpPr txBox="1"/>
                    <wps:spPr>
                      <a:xfrm>
                        <a:off x="0" y="0"/>
                        <a:ext cx="644400" cy="304800"/>
                      </a:xfrm>
                      <a:prstGeom prst="rect">
                        <a:avLst/>
                      </a:prstGeom>
                      <a:solidFill>
                        <a:schemeClr val="lt1">
                          <a:alpha val="55000"/>
                        </a:schemeClr>
                      </a:solidFill>
                      <a:ln w="6350">
                        <a:noFill/>
                      </a:ln>
                    </wps:spPr>
                    <wps:txbx>
                      <w:txbxContent>
                        <w:p w14:paraId="517ABB43" w14:textId="56551FFD" w:rsidR="00C415B5" w:rsidRPr="007348DC" w:rsidRDefault="007348DC" w:rsidP="00C415B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796E47">
                            <w:rPr>
                              <w:rStyle w:val="Sidetal"/>
                              <w:noProof/>
                              <w:sz w:val="22"/>
                            </w:rPr>
                            <w:t>2</w:t>
                          </w:r>
                          <w:r w:rsidRPr="007348DC">
                            <w:rPr>
                              <w:rStyle w:val="Sidetal"/>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BDEFD" id="_x0000_t202" coordsize="21600,21600" o:spt="202" path="m,l,21600r21600,l21600,xe">
              <v:stroke joinstyle="miter"/>
              <v:path gradientshapeok="t" o:connecttype="rect"/>
            </v:shapetype>
            <v:shape id="Textfeld 19" o:spid="_x0000_s1026" type="#_x0000_t202" style="position:absolute;margin-left:425.7pt;margin-top:-5.35pt;width:50.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" fillcolor="white [3201]" stroked="f" strokeweight=".5pt">
              <v:fill opacity="35980f"/>
              <v:textbox>
                <w:txbxContent>
                  <w:p w14:paraId="517ABB43" w14:textId="56551FFD" w:rsidR="00C415B5" w:rsidRPr="007348DC" w:rsidRDefault="007348DC" w:rsidP="00C415B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796E47">
                      <w:rPr>
                        <w:rStyle w:val="Sidetal"/>
                        <w:noProof/>
                        <w:sz w:val="22"/>
                      </w:rPr>
                      <w:t>2</w:t>
                    </w:r>
                    <w:r w:rsidRPr="007348DC">
                      <w:rPr>
                        <w:rStyle w:val="Sidetal"/>
                        <w:sz w:val="22"/>
                      </w:rPr>
                      <w:fldChar w:fldCharType="end"/>
                    </w:r>
                  </w:p>
                </w:txbxContent>
              </v:textbox>
            </v:shape>
          </w:pict>
        </mc:Fallback>
      </mc:AlternateContent>
    </w:r>
    <w:r w:rsidR="001075A8">
      <w:rPr>
        <w:noProof/>
        <w:lang w:val="da-DK" w:eastAsia="da-DK"/>
      </w:rPr>
      <mc:AlternateContent>
        <mc:Choice Requires="wps">
          <w:drawing>
            <wp:anchor distT="0" distB="0" distL="114300" distR="114300" simplePos="0" relativeHeight="251679744" behindDoc="0" locked="0" layoutInCell="1" allowOverlap="1" wp14:anchorId="46962F60" wp14:editId="20F84BF5">
              <wp:simplePos x="0" y="0"/>
              <wp:positionH relativeFrom="column">
                <wp:posOffset>-97155</wp:posOffset>
              </wp:positionH>
              <wp:positionV relativeFrom="paragraph">
                <wp:posOffset>-64770</wp:posOffset>
              </wp:positionV>
              <wp:extent cx="1173600" cy="223200"/>
              <wp:effectExtent l="0" t="0" r="7620" b="5715"/>
              <wp:wrapNone/>
              <wp:docPr id="14" name="Textfeld 14"/>
              <wp:cNvGraphicFramePr/>
              <a:graphic xmlns:a="http://schemas.openxmlformats.org/drawingml/2006/main">
                <a:graphicData uri="http://schemas.microsoft.com/office/word/2010/wordprocessingShape">
                  <wps:wsp>
                    <wps:cNvSpPr txBox="1"/>
                    <wps:spPr>
                      <a:xfrm>
                        <a:off x="0" y="0"/>
                        <a:ext cx="1173600" cy="223200"/>
                      </a:xfrm>
                      <a:prstGeom prst="rect">
                        <a:avLst/>
                      </a:prstGeom>
                      <a:solidFill>
                        <a:schemeClr val="lt1">
                          <a:alpha val="55000"/>
                        </a:schemeClr>
                      </a:solidFill>
                      <a:ln w="6350">
                        <a:noFill/>
                      </a:ln>
                    </wps:spPr>
                    <wps:txbx>
                      <w:txbxContent>
                        <w:p w14:paraId="61A8BF77" w14:textId="77777777" w:rsidR="001075A8" w:rsidRPr="00F85767" w:rsidRDefault="001075A8" w:rsidP="001075A8">
                          <w:pPr>
                            <w:rPr>
                              <w:rFonts w:ascii="Arial" w:hAnsi="Arial" w:cs="Arial"/>
                              <w:sz w:val="16"/>
                              <w:szCs w:val="16"/>
                            </w:rPr>
                          </w:pPr>
                          <w:r>
                            <w:rPr>
                              <w:rFonts w:ascii="Arial" w:hAnsi="Arial" w:cs="Arial"/>
                              <w:sz w:val="16"/>
                              <w:szCs w:val="16"/>
                            </w:rPr>
                            <w:t>www.exidegroup.com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2F60" id="Textfeld 14" o:spid="_x0000_s1027" type="#_x0000_t202" style="position:absolute;margin-left:-7.65pt;margin-top:-5.1pt;width:92.4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" fillcolor="white [3201]" stroked="f" strokeweight=".5pt">
              <v:fill opacity="35980f"/>
              <v:textbox>
                <w:txbxContent>
                  <w:p w14:paraId="61A8BF77" w14:textId="77777777" w:rsidR="001075A8" w:rsidRPr="00F85767" w:rsidRDefault="001075A8" w:rsidP="001075A8">
                    <w:pPr>
                      <w:rPr>
                        <w:rFonts w:ascii="Arial" w:hAnsi="Arial" w:cs="Arial"/>
                        <w:sz w:val="16"/>
                        <w:szCs w:val="16"/>
                      </w:rPr>
                    </w:pPr>
                    <w:r>
                      <w:rPr>
                        <w:rFonts w:ascii="Arial" w:hAnsi="Arial" w:cs="Arial"/>
                        <w:sz w:val="16"/>
                        <w:szCs w:val="16"/>
                      </w:rPr>
                      <w:t>www.exidegroup.com</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BDF" w14:textId="163085C7" w:rsidR="00A92F2B" w:rsidRPr="006842BC" w:rsidRDefault="00BD6455" w:rsidP="006842BC">
    <w:pPr>
      <w:pStyle w:val="Sidefod"/>
      <w:tabs>
        <w:tab w:val="clear" w:pos="4536"/>
        <w:tab w:val="clear" w:pos="9072"/>
        <w:tab w:val="left" w:pos="2289"/>
      </w:tabs>
      <w:rPr>
        <w:sz w:val="22"/>
      </w:rPr>
    </w:pPr>
    <w:r>
      <w:rPr>
        <w:noProof/>
        <w:lang w:val="da-DK" w:eastAsia="da-DK"/>
      </w:rPr>
      <mc:AlternateContent>
        <mc:Choice Requires="wps">
          <w:drawing>
            <wp:anchor distT="0" distB="0" distL="114300" distR="114300" simplePos="0" relativeHeight="251681792" behindDoc="0" locked="0" layoutInCell="1" allowOverlap="1" wp14:anchorId="1A60B28E" wp14:editId="0ABFE438">
              <wp:simplePos x="0" y="0"/>
              <wp:positionH relativeFrom="column">
                <wp:posOffset>5406585</wp:posOffset>
              </wp:positionH>
              <wp:positionV relativeFrom="paragraph">
                <wp:posOffset>-68140</wp:posOffset>
              </wp:positionV>
              <wp:extent cx="644400" cy="339969"/>
              <wp:effectExtent l="0" t="0" r="3810" b="3175"/>
              <wp:wrapNone/>
              <wp:docPr id="1" name="Textfeld 1"/>
              <wp:cNvGraphicFramePr/>
              <a:graphic xmlns:a="http://schemas.openxmlformats.org/drawingml/2006/main">
                <a:graphicData uri="http://schemas.microsoft.com/office/word/2010/wordprocessingShape">
                  <wps:wsp>
                    <wps:cNvSpPr txBox="1"/>
                    <wps:spPr>
                      <a:xfrm>
                        <a:off x="0" y="0"/>
                        <a:ext cx="644400" cy="339969"/>
                      </a:xfrm>
                      <a:prstGeom prst="rect">
                        <a:avLst/>
                      </a:prstGeom>
                      <a:solidFill>
                        <a:schemeClr val="lt1">
                          <a:alpha val="55000"/>
                        </a:schemeClr>
                      </a:solidFill>
                      <a:ln w="6350">
                        <a:noFill/>
                      </a:ln>
                    </wps:spPr>
                    <wps:txbx>
                      <w:txbxContent>
                        <w:p w14:paraId="4F36A83E" w14:textId="46563028" w:rsidR="00BD6455" w:rsidRPr="007348DC" w:rsidRDefault="007348DC" w:rsidP="00BD645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796E47">
                            <w:rPr>
                              <w:rStyle w:val="Sidetal"/>
                              <w:noProof/>
                              <w:sz w:val="22"/>
                            </w:rPr>
                            <w:t>1</w:t>
                          </w:r>
                          <w:r w:rsidRPr="007348DC">
                            <w:rPr>
                              <w:rStyle w:val="Sidetal"/>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0B28E" id="_x0000_t202" coordsize="21600,21600" o:spt="202" path="m,l,21600r21600,l21600,xe">
              <v:stroke joinstyle="miter"/>
              <v:path gradientshapeok="t" o:connecttype="rect"/>
            </v:shapetype>
            <v:shape id="Textfeld 1" o:spid="_x0000_s1028" type="#_x0000_t202" style="position:absolute;margin-left:425.7pt;margin-top:-5.35pt;width:50.7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" fillcolor="white [3201]" stroked="f" strokeweight=".5pt">
              <v:fill opacity="35980f"/>
              <v:textbox>
                <w:txbxContent>
                  <w:p w14:paraId="4F36A83E" w14:textId="46563028" w:rsidR="00BD6455" w:rsidRPr="007348DC" w:rsidRDefault="007348DC" w:rsidP="00BD6455">
                    <w:pPr>
                      <w:jc w:val="right"/>
                      <w:rPr>
                        <w:rFonts w:ascii="Arial" w:hAnsi="Arial" w:cs="Arial"/>
                        <w:sz w:val="14"/>
                        <w:szCs w:val="16"/>
                      </w:rPr>
                    </w:pPr>
                    <w:r w:rsidRPr="007348DC">
                      <w:rPr>
                        <w:rStyle w:val="Sidetal"/>
                        <w:sz w:val="22"/>
                      </w:rPr>
                      <w:fldChar w:fldCharType="begin"/>
                    </w:r>
                    <w:r w:rsidRPr="007348DC">
                      <w:rPr>
                        <w:rStyle w:val="Sidetal"/>
                        <w:sz w:val="22"/>
                      </w:rPr>
                      <w:instrText xml:space="preserve"> PAGE </w:instrText>
                    </w:r>
                    <w:r w:rsidRPr="007348DC">
                      <w:rPr>
                        <w:rStyle w:val="Sidetal"/>
                        <w:sz w:val="22"/>
                      </w:rPr>
                      <w:fldChar w:fldCharType="separate"/>
                    </w:r>
                    <w:r w:rsidR="00796E47">
                      <w:rPr>
                        <w:rStyle w:val="Sidetal"/>
                        <w:noProof/>
                        <w:sz w:val="22"/>
                      </w:rPr>
                      <w:t>1</w:t>
                    </w:r>
                    <w:r w:rsidRPr="007348DC">
                      <w:rPr>
                        <w:rStyle w:val="Sidetal"/>
                        <w:sz w:val="22"/>
                      </w:rPr>
                      <w:fldChar w:fldCharType="end"/>
                    </w:r>
                  </w:p>
                </w:txbxContent>
              </v:textbox>
            </v:shape>
          </w:pict>
        </mc:Fallback>
      </mc:AlternateContent>
    </w:r>
    <w:r w:rsidR="00A92F2B">
      <w:rPr>
        <w:noProof/>
        <w:lang w:val="da-DK" w:eastAsia="da-DK"/>
      </w:rPr>
      <mc:AlternateContent>
        <mc:Choice Requires="wps">
          <w:drawing>
            <wp:anchor distT="0" distB="0" distL="114300" distR="114300" simplePos="0" relativeHeight="251676672" behindDoc="0" locked="0" layoutInCell="1" allowOverlap="1" wp14:anchorId="7C33DCD3" wp14:editId="411C08DE">
              <wp:simplePos x="0" y="0"/>
              <wp:positionH relativeFrom="column">
                <wp:posOffset>-97155</wp:posOffset>
              </wp:positionH>
              <wp:positionV relativeFrom="paragraph">
                <wp:posOffset>-66040</wp:posOffset>
              </wp:positionV>
              <wp:extent cx="1172817" cy="223200"/>
              <wp:effectExtent l="0" t="0" r="8890" b="5715"/>
              <wp:wrapNone/>
              <wp:docPr id="6" name="Textfeld 6"/>
              <wp:cNvGraphicFramePr/>
              <a:graphic xmlns:a="http://schemas.openxmlformats.org/drawingml/2006/main">
                <a:graphicData uri="http://schemas.microsoft.com/office/word/2010/wordprocessingShape">
                  <wps:wsp>
                    <wps:cNvSpPr txBox="1"/>
                    <wps:spPr>
                      <a:xfrm>
                        <a:off x="0" y="0"/>
                        <a:ext cx="1172817" cy="223200"/>
                      </a:xfrm>
                      <a:prstGeom prst="rect">
                        <a:avLst/>
                      </a:prstGeom>
                      <a:solidFill>
                        <a:schemeClr val="lt1">
                          <a:alpha val="55000"/>
                        </a:schemeClr>
                      </a:solidFill>
                      <a:ln w="6350">
                        <a:noFill/>
                      </a:ln>
                    </wps:spPr>
                    <wps:txbx>
                      <w:txbxContent>
                        <w:p w14:paraId="22FAB72F" w14:textId="6107062B" w:rsidR="00A92F2B" w:rsidRPr="00F85767" w:rsidRDefault="00A92F2B" w:rsidP="00A92F2B">
                          <w:pPr>
                            <w:rPr>
                              <w:rFonts w:ascii="Arial" w:hAnsi="Arial" w:cs="Arial"/>
                              <w:sz w:val="16"/>
                              <w:szCs w:val="16"/>
                            </w:rPr>
                          </w:pPr>
                          <w:r>
                            <w:rPr>
                              <w:rFonts w:ascii="Arial" w:hAnsi="Arial" w:cs="Arial"/>
                              <w:sz w:val="16"/>
                              <w:szCs w:val="16"/>
                            </w:rPr>
                            <w:t>www.exidegroup.com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3DCD3" id="Textfeld 6" o:spid="_x0000_s1029" type="#_x0000_t202" style="position:absolute;margin-left:-7.65pt;margin-top:-5.2pt;width:92.3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" fillcolor="white [3201]" stroked="f" strokeweight=".5pt">
              <v:fill opacity="35980f"/>
              <v:textbox>
                <w:txbxContent>
                  <w:p w14:paraId="22FAB72F" w14:textId="6107062B" w:rsidR="00A92F2B" w:rsidRPr="00F85767" w:rsidRDefault="00A92F2B" w:rsidP="00A92F2B">
                    <w:pPr>
                      <w:rPr>
                        <w:rFonts w:ascii="Arial" w:hAnsi="Arial" w:cs="Arial"/>
                        <w:sz w:val="16"/>
                        <w:szCs w:val="16"/>
                      </w:rPr>
                    </w:pPr>
                    <w:r>
                      <w:rPr>
                        <w:rFonts w:ascii="Arial" w:hAnsi="Arial" w:cs="Arial"/>
                        <w:sz w:val="16"/>
                        <w:szCs w:val="16"/>
                      </w:rPr>
                      <w:t>www.exidegroup.com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11419" w14:textId="77777777" w:rsidR="005C58DA" w:rsidRDefault="005C58DA" w:rsidP="00220EFA">
      <w:r>
        <w:separator/>
      </w:r>
    </w:p>
  </w:footnote>
  <w:footnote w:type="continuationSeparator" w:id="0">
    <w:p w14:paraId="64025393" w14:textId="77777777" w:rsidR="005C58DA" w:rsidRDefault="005C58DA" w:rsidP="00220EFA">
      <w:r>
        <w:continuationSeparator/>
      </w:r>
    </w:p>
  </w:footnote>
  <w:footnote w:id="1">
    <w:p w14:paraId="6745E2C6" w14:textId="77777777" w:rsidR="00521F0C" w:rsidRPr="004E59F3" w:rsidRDefault="00521F0C" w:rsidP="00521F0C">
      <w:pPr>
        <w:pStyle w:val="Fodnotetekst"/>
        <w:rPr>
          <w:sz w:val="14"/>
          <w:szCs w:val="24"/>
          <w:lang w:val="sv-SE"/>
        </w:rPr>
      </w:pPr>
      <w:r w:rsidRPr="004E59F3">
        <w:rPr>
          <w:rStyle w:val="Fodnotehenvisning"/>
          <w:sz w:val="14"/>
          <w:szCs w:val="24"/>
        </w:rPr>
        <w:footnoteRef/>
      </w:r>
      <w:r w:rsidRPr="004E59F3">
        <w:rPr>
          <w:sz w:val="14"/>
          <w:szCs w:val="24"/>
          <w:lang w:val="sv-SE"/>
        </w:rPr>
        <w:t xml:space="preserve"> Innehåll kan variera beroende på batter</w:t>
      </w:r>
      <w:r>
        <w:rPr>
          <w:sz w:val="14"/>
          <w:szCs w:val="24"/>
          <w:lang w:val="sv-SE"/>
        </w:rPr>
        <w:t>iets/cellens prestanda.</w:t>
      </w:r>
      <w:r w:rsidRPr="004E59F3">
        <w:rPr>
          <w:sz w:val="14"/>
          <w:szCs w:val="24"/>
          <w:lang w:val="sv-SE"/>
        </w:rPr>
        <w:t xml:space="preserve"> </w:t>
      </w:r>
    </w:p>
  </w:footnote>
  <w:footnote w:id="2">
    <w:p w14:paraId="7F19B8CB" w14:textId="77777777" w:rsidR="00521F0C" w:rsidRPr="00263CBD" w:rsidRDefault="00521F0C" w:rsidP="00521F0C">
      <w:pPr>
        <w:pStyle w:val="Fodnotetekst"/>
        <w:rPr>
          <w:sz w:val="14"/>
          <w:szCs w:val="24"/>
          <w:lang w:val="sv-SE"/>
        </w:rPr>
      </w:pPr>
      <w:r w:rsidRPr="004E59F3">
        <w:rPr>
          <w:rStyle w:val="Fodnotehenvisning"/>
          <w:sz w:val="14"/>
          <w:szCs w:val="24"/>
        </w:rPr>
        <w:footnoteRef/>
      </w:r>
      <w:r w:rsidRPr="00E177E0">
        <w:rPr>
          <w:sz w:val="14"/>
          <w:szCs w:val="24"/>
          <w:lang w:val="sv-SE"/>
        </w:rPr>
        <w:t xml:space="preserve"> </w:t>
      </w:r>
      <w:r w:rsidRPr="00263CBD">
        <w:rPr>
          <w:sz w:val="14"/>
          <w:szCs w:val="24"/>
          <w:lang w:val="sv-SE"/>
        </w:rPr>
        <w:t>Blymetall</w:t>
      </w:r>
      <w:r w:rsidRPr="00263CBD">
        <w:rPr>
          <w:sz w:val="14"/>
          <w:szCs w:val="14"/>
          <w:lang w:val="sv-SE"/>
        </w:rPr>
        <w:t xml:space="preserve"> (CAS 7439-92-1) klassificeras som ett väldigt viktigt ämne (SVHC) i enighet med REACH</w:t>
      </w:r>
    </w:p>
  </w:footnote>
  <w:footnote w:id="3">
    <w:p w14:paraId="18D32F0C" w14:textId="77777777" w:rsidR="00521F0C" w:rsidRPr="00263CBD" w:rsidRDefault="00521F0C" w:rsidP="00521F0C">
      <w:pPr>
        <w:pStyle w:val="Fodnotetekst"/>
        <w:rPr>
          <w:sz w:val="14"/>
          <w:szCs w:val="24"/>
          <w:lang w:val="sv-SE"/>
        </w:rPr>
      </w:pPr>
      <w:r w:rsidRPr="00263CBD">
        <w:rPr>
          <w:rStyle w:val="Fodnotehenvisning"/>
          <w:sz w:val="14"/>
          <w:szCs w:val="24"/>
        </w:rPr>
        <w:footnoteRef/>
      </w:r>
      <w:r w:rsidRPr="00263CBD">
        <w:rPr>
          <w:sz w:val="14"/>
          <w:szCs w:val="24"/>
          <w:lang w:val="sv-SE"/>
        </w:rPr>
        <w:t xml:space="preserve"> Sammansättningen av aktiv massa beror på batteriets laddningsnivå. </w:t>
      </w:r>
    </w:p>
  </w:footnote>
  <w:footnote w:id="4">
    <w:p w14:paraId="78C09707" w14:textId="77777777" w:rsidR="00521F0C" w:rsidRPr="001E4944" w:rsidRDefault="00521F0C" w:rsidP="00521F0C">
      <w:pPr>
        <w:pStyle w:val="Fodnotetekst"/>
        <w:rPr>
          <w:sz w:val="14"/>
          <w:lang w:val="sv-SE"/>
        </w:rPr>
      </w:pPr>
      <w:r w:rsidRPr="00263CBD">
        <w:rPr>
          <w:rStyle w:val="Fodnotehenvisning"/>
          <w:sz w:val="14"/>
        </w:rPr>
        <w:footnoteRef/>
      </w:r>
      <w:r w:rsidRPr="00263CBD">
        <w:rPr>
          <w:sz w:val="14"/>
          <w:lang w:val="sv-SE"/>
        </w:rPr>
        <w:t xml:space="preserve"> Elektrolytens</w:t>
      </w:r>
      <w:r w:rsidRPr="001E4944">
        <w:rPr>
          <w:sz w:val="14"/>
          <w:lang w:val="sv-SE"/>
        </w:rPr>
        <w:t xml:space="preserve"> täthet varierar i enlighet med laddningsnivån</w:t>
      </w:r>
      <w:r>
        <w:rPr>
          <w:sz w:val="14"/>
          <w:lang w:val="sv-SE"/>
        </w:rPr>
        <w:t>.</w:t>
      </w:r>
    </w:p>
  </w:footnote>
  <w:footnote w:id="5">
    <w:p w14:paraId="0F6EE62D" w14:textId="77777777" w:rsidR="00521F0C" w:rsidRPr="001E4944" w:rsidRDefault="00521F0C" w:rsidP="00521F0C">
      <w:pPr>
        <w:pStyle w:val="Fodnotetekst"/>
        <w:rPr>
          <w:sz w:val="14"/>
          <w:szCs w:val="24"/>
          <w:lang w:val="sv-SE"/>
        </w:rPr>
      </w:pPr>
      <w:r w:rsidRPr="004E59F3">
        <w:rPr>
          <w:rStyle w:val="Fodnotehenvisning"/>
          <w:sz w:val="14"/>
          <w:szCs w:val="24"/>
        </w:rPr>
        <w:footnoteRef/>
      </w:r>
      <w:r w:rsidRPr="004E59F3">
        <w:rPr>
          <w:sz w:val="14"/>
          <w:szCs w:val="24"/>
          <w:lang w:val="sv-SE"/>
        </w:rPr>
        <w:t xml:space="preserve"> Sammansättningen av plastkärlet kan variera beroende på olika kundkrav. </w:t>
      </w:r>
    </w:p>
  </w:footnote>
  <w:footnote w:id="6">
    <w:p w14:paraId="01C535DD" w14:textId="5BEB73CE" w:rsidR="00D94A26" w:rsidRPr="000B297A" w:rsidRDefault="00D94A26">
      <w:pPr>
        <w:pStyle w:val="Fodnotetekst"/>
        <w:rPr>
          <w:szCs w:val="16"/>
          <w:highlight w:val="yellow"/>
          <w:lang w:val="sv-SE"/>
        </w:rPr>
      </w:pPr>
      <w:r w:rsidRPr="000B297A">
        <w:rPr>
          <w:rStyle w:val="Fodnotehenvisning"/>
          <w:szCs w:val="16"/>
          <w:highlight w:val="yellow"/>
        </w:rPr>
        <w:footnoteRef/>
      </w:r>
      <w:r w:rsidRPr="000B297A">
        <w:rPr>
          <w:szCs w:val="16"/>
          <w:highlight w:val="yellow"/>
          <w:lang w:val="sv-SE"/>
        </w:rPr>
        <w:t xml:space="preserve"> </w:t>
      </w:r>
      <w:r w:rsidRPr="000B297A">
        <w:rPr>
          <w:color w:val="000000"/>
          <w:szCs w:val="16"/>
          <w:highlight w:val="yellow"/>
          <w:lang w:val="sv-SE"/>
        </w:rPr>
        <w:t>Enligt UBA:s databas har svavelsyra den tyska Wassergefährdungsklasse (WGK) 1</w:t>
      </w:r>
    </w:p>
  </w:footnote>
  <w:footnote w:id="7">
    <w:p w14:paraId="5C93071B" w14:textId="78362A49" w:rsidR="00D94A26" w:rsidRPr="00206180" w:rsidRDefault="00D94A26">
      <w:pPr>
        <w:pStyle w:val="Fodnotetekst"/>
        <w:rPr>
          <w:lang w:val="sv-SE"/>
        </w:rPr>
      </w:pPr>
      <w:r w:rsidRPr="000B297A">
        <w:rPr>
          <w:rStyle w:val="Fodnotehenvisning"/>
          <w:szCs w:val="16"/>
          <w:highlight w:val="yellow"/>
        </w:rPr>
        <w:footnoteRef/>
      </w:r>
      <w:r w:rsidRPr="000B297A">
        <w:rPr>
          <w:szCs w:val="16"/>
          <w:highlight w:val="yellow"/>
          <w:lang w:val="sv-SE"/>
        </w:rPr>
        <w:t xml:space="preserve"> </w:t>
      </w:r>
      <w:r w:rsidRPr="000B297A">
        <w:rPr>
          <w:color w:val="000000"/>
          <w:szCs w:val="16"/>
          <w:highlight w:val="yellow"/>
          <w:lang w:val="sv-SE"/>
        </w:rPr>
        <w:t>Bly och blyföreningar är inte klassificerade i UBA:s databas, och har därmed standardklassificeringen WGK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2998" w14:textId="5A4CBBF5" w:rsidR="00220EFA" w:rsidRPr="0029655F" w:rsidRDefault="001075A8">
    <w:pPr>
      <w:pStyle w:val="Sidehoved"/>
      <w:rPr>
        <w:sz w:val="22"/>
      </w:rPr>
    </w:pPr>
    <w:r w:rsidRPr="0029655F">
      <w:rPr>
        <w:noProof/>
        <w:sz w:val="22"/>
        <w:lang w:val="da-DK" w:eastAsia="da-DK"/>
      </w:rPr>
      <w:drawing>
        <wp:anchor distT="0" distB="0" distL="114300" distR="114300" simplePos="0" relativeHeight="251677696" behindDoc="1" locked="0" layoutInCell="1" allowOverlap="1" wp14:anchorId="4CF0CDE3" wp14:editId="31D3C681">
          <wp:simplePos x="0" y="0"/>
          <wp:positionH relativeFrom="column">
            <wp:posOffset>5299710</wp:posOffset>
          </wp:positionH>
          <wp:positionV relativeFrom="paragraph">
            <wp:posOffset>-46355</wp:posOffset>
          </wp:positionV>
          <wp:extent cx="630765" cy="776605"/>
          <wp:effectExtent l="0" t="0" r="444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638087" cy="785620"/>
                  </a:xfrm>
                  <a:prstGeom prst="rect">
                    <a:avLst/>
                  </a:prstGeom>
                </pic:spPr>
              </pic:pic>
            </a:graphicData>
          </a:graphic>
          <wp14:sizeRelH relativeFrom="margin">
            <wp14:pctWidth>0</wp14:pctWidth>
          </wp14:sizeRelH>
          <wp14:sizeRelV relativeFrom="margin">
            <wp14:pctHeight>0</wp14:pctHeight>
          </wp14:sizeRelV>
        </wp:anchor>
      </w:drawing>
    </w:r>
    <w:r w:rsidR="0049114F" w:rsidRPr="0029655F">
      <w:rPr>
        <w:noProof/>
        <w:sz w:val="22"/>
        <w:lang w:val="da-DK" w:eastAsia="da-DK"/>
      </w:rPr>
      <w:drawing>
        <wp:anchor distT="0" distB="0" distL="114300" distR="114300" simplePos="0" relativeHeight="251664384" behindDoc="1" locked="0" layoutInCell="1" allowOverlap="1" wp14:anchorId="1E6CE430" wp14:editId="60EEFB95">
          <wp:simplePos x="0" y="0"/>
          <wp:positionH relativeFrom="column">
            <wp:posOffset>-900294</wp:posOffset>
          </wp:positionH>
          <wp:positionV relativeFrom="paragraph">
            <wp:posOffset>-480695</wp:posOffset>
          </wp:positionV>
          <wp:extent cx="7574400" cy="10700746"/>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2">
                    <a:extLst>
                      <a:ext uri="{28A0092B-C50C-407E-A947-70E740481C1C}">
                        <a14:useLocalDpi xmlns:a14="http://schemas.microsoft.com/office/drawing/2010/main" val="0"/>
                      </a:ext>
                    </a:extLst>
                  </a:blip>
                  <a:stretch>
                    <a:fillRect/>
                  </a:stretch>
                </pic:blipFill>
                <pic:spPr>
                  <a:xfrm>
                    <a:off x="0" y="0"/>
                    <a:ext cx="7574400" cy="10700746"/>
                  </a:xfrm>
                  <a:prstGeom prst="rect">
                    <a:avLst/>
                  </a:prstGeom>
                </pic:spPr>
              </pic:pic>
            </a:graphicData>
          </a:graphic>
          <wp14:sizeRelH relativeFrom="margin">
            <wp14:pctWidth>0</wp14:pctWidth>
          </wp14:sizeRelH>
          <wp14:sizeRelV relativeFrom="margin">
            <wp14:pctHeight>0</wp14:pctHeight>
          </wp14:sizeRelV>
        </wp:anchor>
      </w:drawing>
    </w:r>
    <w:r w:rsidR="00A560A4" w:rsidRPr="0029655F">
      <w:rPr>
        <w:noProof/>
        <w:sz w:val="22"/>
        <w:lang w:val="da-DK" w:eastAsia="da-DK"/>
      </w:rPr>
      <w:drawing>
        <wp:anchor distT="0" distB="0" distL="114300" distR="114300" simplePos="0" relativeHeight="251659264" behindDoc="1" locked="0" layoutInCell="1" allowOverlap="1" wp14:anchorId="3A1AFD7E" wp14:editId="14DEEE0D">
          <wp:simplePos x="0" y="0"/>
          <wp:positionH relativeFrom="column">
            <wp:posOffset>-9839415</wp:posOffset>
          </wp:positionH>
          <wp:positionV relativeFrom="paragraph">
            <wp:posOffset>446768</wp:posOffset>
          </wp:positionV>
          <wp:extent cx="7567200" cy="106920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3">
                    <a:extLst>
                      <a:ext uri="{28A0092B-C50C-407E-A947-70E740481C1C}">
                        <a14:useLocalDpi xmlns:a14="http://schemas.microsoft.com/office/drawing/2010/main" val="0"/>
                      </a:ext>
                    </a:extLst>
                  </a:blip>
                  <a:stretch>
                    <a:fillRect/>
                  </a:stretch>
                </pic:blipFill>
                <pic:spPr>
                  <a:xfrm>
                    <a:off x="0" y="0"/>
                    <a:ext cx="75672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FD78" w14:textId="5B6D25AE" w:rsidR="00E87839" w:rsidRPr="0029655F" w:rsidRDefault="00A92F2B">
    <w:pPr>
      <w:pStyle w:val="Sidehoved"/>
      <w:rPr>
        <w:sz w:val="22"/>
      </w:rPr>
    </w:pPr>
    <w:r w:rsidRPr="0029655F">
      <w:rPr>
        <w:noProof/>
        <w:sz w:val="22"/>
        <w:lang w:val="da-DK" w:eastAsia="da-DK"/>
      </w:rPr>
      <w:drawing>
        <wp:anchor distT="0" distB="0" distL="114300" distR="114300" simplePos="0" relativeHeight="251674624" behindDoc="1" locked="0" layoutInCell="1" allowOverlap="1" wp14:anchorId="06E5B5E1" wp14:editId="0ECAE34D">
          <wp:simplePos x="0" y="0"/>
          <wp:positionH relativeFrom="column">
            <wp:posOffset>4812030</wp:posOffset>
          </wp:positionH>
          <wp:positionV relativeFrom="paragraph">
            <wp:posOffset>-16147</wp:posOffset>
          </wp:positionV>
          <wp:extent cx="1152434" cy="1418892"/>
          <wp:effectExtent l="0" t="0" r="3810" b="381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52434" cy="1418892"/>
                  </a:xfrm>
                  <a:prstGeom prst="rect">
                    <a:avLst/>
                  </a:prstGeom>
                </pic:spPr>
              </pic:pic>
            </a:graphicData>
          </a:graphic>
          <wp14:sizeRelH relativeFrom="margin">
            <wp14:pctWidth>0</wp14:pctWidth>
          </wp14:sizeRelH>
          <wp14:sizeRelV relativeFrom="margin">
            <wp14:pctHeight>0</wp14:pctHeight>
          </wp14:sizeRelV>
        </wp:anchor>
      </w:drawing>
    </w:r>
    <w:r w:rsidR="00547D83" w:rsidRPr="0029655F">
      <w:rPr>
        <w:noProof/>
        <w:sz w:val="22"/>
        <w:lang w:val="da-DK" w:eastAsia="da-DK"/>
      </w:rPr>
      <w:drawing>
        <wp:anchor distT="0" distB="0" distL="114300" distR="114300" simplePos="0" relativeHeight="251671552" behindDoc="1" locked="0" layoutInCell="1" allowOverlap="1" wp14:anchorId="36E4F908" wp14:editId="61B1A765">
          <wp:simplePos x="0" y="0"/>
          <wp:positionH relativeFrom="column">
            <wp:posOffset>-900430</wp:posOffset>
          </wp:positionH>
          <wp:positionV relativeFrom="paragraph">
            <wp:posOffset>-463550</wp:posOffset>
          </wp:positionV>
          <wp:extent cx="7574280" cy="10700385"/>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pic:cNvPicPr/>
                </pic:nvPicPr>
                <pic:blipFill>
                  <a:blip r:embed="rId2">
                    <a:extLst>
                      <a:ext uri="{28A0092B-C50C-407E-A947-70E740481C1C}">
                        <a14:useLocalDpi xmlns:a14="http://schemas.microsoft.com/office/drawing/2010/main" val="0"/>
                      </a:ext>
                    </a:extLst>
                  </a:blip>
                  <a:stretch>
                    <a:fillRect/>
                  </a:stretch>
                </pic:blipFill>
                <pic:spPr>
                  <a:xfrm>
                    <a:off x="0" y="0"/>
                    <a:ext cx="7574280" cy="10700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2C3E"/>
    <w:multiLevelType w:val="hybridMultilevel"/>
    <w:tmpl w:val="2892F158"/>
    <w:lvl w:ilvl="0" w:tplc="08090001">
      <w:start w:val="1"/>
      <w:numFmt w:val="bullet"/>
      <w:lvlText w:val=""/>
      <w:lvlJc w:val="left"/>
      <w:pPr>
        <w:ind w:left="720" w:hanging="360"/>
      </w:pPr>
      <w:rPr>
        <w:rFonts w:ascii="Symbol" w:hAnsi="Symbol" w:hint="default"/>
      </w:rPr>
    </w:lvl>
    <w:lvl w:ilvl="1" w:tplc="F2E49F5E">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C4976"/>
    <w:multiLevelType w:val="hybridMultilevel"/>
    <w:tmpl w:val="E4D08A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1657F"/>
    <w:multiLevelType w:val="hybridMultilevel"/>
    <w:tmpl w:val="F66AF62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2847E3"/>
    <w:multiLevelType w:val="hybridMultilevel"/>
    <w:tmpl w:val="49023ED4"/>
    <w:lvl w:ilvl="0" w:tplc="F2E49F5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477AFE"/>
    <w:multiLevelType w:val="hybridMultilevel"/>
    <w:tmpl w:val="8634F5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4D1328"/>
    <w:multiLevelType w:val="hybridMultilevel"/>
    <w:tmpl w:val="2008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EB"/>
    <w:rsid w:val="00004D12"/>
    <w:rsid w:val="00025B29"/>
    <w:rsid w:val="000B297A"/>
    <w:rsid w:val="000E4C49"/>
    <w:rsid w:val="001075A8"/>
    <w:rsid w:val="00166D02"/>
    <w:rsid w:val="001919D1"/>
    <w:rsid w:val="001A2FF7"/>
    <w:rsid w:val="001D2D57"/>
    <w:rsid w:val="002019D4"/>
    <w:rsid w:val="00206180"/>
    <w:rsid w:val="00220EFA"/>
    <w:rsid w:val="002531B1"/>
    <w:rsid w:val="002955AA"/>
    <w:rsid w:val="0029655F"/>
    <w:rsid w:val="002A6328"/>
    <w:rsid w:val="002F0F13"/>
    <w:rsid w:val="003213D8"/>
    <w:rsid w:val="003660D7"/>
    <w:rsid w:val="003A3C73"/>
    <w:rsid w:val="003E6BD9"/>
    <w:rsid w:val="003F1533"/>
    <w:rsid w:val="00405385"/>
    <w:rsid w:val="0044796C"/>
    <w:rsid w:val="00454441"/>
    <w:rsid w:val="004869F7"/>
    <w:rsid w:val="00490020"/>
    <w:rsid w:val="0049114F"/>
    <w:rsid w:val="00491F72"/>
    <w:rsid w:val="004A6B4A"/>
    <w:rsid w:val="004B7D90"/>
    <w:rsid w:val="004F5D26"/>
    <w:rsid w:val="00521F0C"/>
    <w:rsid w:val="00547D83"/>
    <w:rsid w:val="005C58DA"/>
    <w:rsid w:val="005E49E6"/>
    <w:rsid w:val="00606422"/>
    <w:rsid w:val="00612437"/>
    <w:rsid w:val="006842BC"/>
    <w:rsid w:val="006D0C4D"/>
    <w:rsid w:val="007348DC"/>
    <w:rsid w:val="00745912"/>
    <w:rsid w:val="00756034"/>
    <w:rsid w:val="00796E47"/>
    <w:rsid w:val="007F6B1D"/>
    <w:rsid w:val="0080633B"/>
    <w:rsid w:val="008346AB"/>
    <w:rsid w:val="00856DBF"/>
    <w:rsid w:val="00856FF0"/>
    <w:rsid w:val="008A5183"/>
    <w:rsid w:val="008D4365"/>
    <w:rsid w:val="008E5732"/>
    <w:rsid w:val="00926D16"/>
    <w:rsid w:val="009F0DEB"/>
    <w:rsid w:val="00A220C0"/>
    <w:rsid w:val="00A34A94"/>
    <w:rsid w:val="00A560A4"/>
    <w:rsid w:val="00A56E40"/>
    <w:rsid w:val="00A61CAE"/>
    <w:rsid w:val="00A91538"/>
    <w:rsid w:val="00A92F2B"/>
    <w:rsid w:val="00B3445D"/>
    <w:rsid w:val="00B371D7"/>
    <w:rsid w:val="00B7682B"/>
    <w:rsid w:val="00B96D67"/>
    <w:rsid w:val="00BD6455"/>
    <w:rsid w:val="00BE2A7A"/>
    <w:rsid w:val="00C31292"/>
    <w:rsid w:val="00C415B5"/>
    <w:rsid w:val="00C81CA7"/>
    <w:rsid w:val="00D35E92"/>
    <w:rsid w:val="00D40B81"/>
    <w:rsid w:val="00D65B8A"/>
    <w:rsid w:val="00D80191"/>
    <w:rsid w:val="00D94A26"/>
    <w:rsid w:val="00DA409E"/>
    <w:rsid w:val="00DC5FD0"/>
    <w:rsid w:val="00E218DE"/>
    <w:rsid w:val="00E278A7"/>
    <w:rsid w:val="00E760D1"/>
    <w:rsid w:val="00E87839"/>
    <w:rsid w:val="00EB7876"/>
    <w:rsid w:val="00EE2B7B"/>
    <w:rsid w:val="00F06BD3"/>
    <w:rsid w:val="00F558B3"/>
    <w:rsid w:val="00F85767"/>
    <w:rsid w:val="00F8755B"/>
    <w:rsid w:val="00FD1844"/>
    <w:rsid w:val="00FF382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4DEFFD86"/>
  <w15:docId w15:val="{FE4FE44D-C89B-48D7-A553-059BF7CD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20EFA"/>
    <w:pPr>
      <w:tabs>
        <w:tab w:val="center" w:pos="4536"/>
        <w:tab w:val="right" w:pos="9072"/>
      </w:tabs>
    </w:pPr>
  </w:style>
  <w:style w:type="character" w:customStyle="1" w:styleId="SidehovedTegn">
    <w:name w:val="Sidehoved Tegn"/>
    <w:basedOn w:val="Standardskrifttypeiafsnit"/>
    <w:link w:val="Sidehoved"/>
    <w:rsid w:val="00220EFA"/>
  </w:style>
  <w:style w:type="paragraph" w:styleId="Sidefod">
    <w:name w:val="footer"/>
    <w:basedOn w:val="Normal"/>
    <w:link w:val="SidefodTegn"/>
    <w:uiPriority w:val="99"/>
    <w:unhideWhenUsed/>
    <w:rsid w:val="00220EFA"/>
    <w:pPr>
      <w:tabs>
        <w:tab w:val="center" w:pos="4536"/>
        <w:tab w:val="right" w:pos="9072"/>
      </w:tabs>
    </w:pPr>
  </w:style>
  <w:style w:type="character" w:customStyle="1" w:styleId="SidefodTegn">
    <w:name w:val="Sidefod Tegn"/>
    <w:basedOn w:val="Standardskrifttypeiafsnit"/>
    <w:link w:val="Sidefod"/>
    <w:uiPriority w:val="99"/>
    <w:rsid w:val="00220EFA"/>
  </w:style>
  <w:style w:type="paragraph" w:customStyle="1" w:styleId="trebuchetrechtsbnig9pt">
    <w:name w:val="trebuchet rechtsbünig 9pt"/>
    <w:basedOn w:val="Normal"/>
    <w:uiPriority w:val="99"/>
    <w:rsid w:val="00D65B8A"/>
    <w:pPr>
      <w:autoSpaceDE w:val="0"/>
      <w:autoSpaceDN w:val="0"/>
      <w:adjustRightInd w:val="0"/>
      <w:spacing w:line="288" w:lineRule="auto"/>
      <w:jc w:val="right"/>
      <w:textAlignment w:val="center"/>
    </w:pPr>
    <w:rPr>
      <w:rFonts w:ascii="Trebuchet MS" w:hAnsi="Trebuchet MS" w:cs="Trebuchet MS"/>
      <w:color w:val="000000"/>
      <w:sz w:val="20"/>
      <w:szCs w:val="20"/>
    </w:rPr>
  </w:style>
  <w:style w:type="character" w:styleId="Sidetal">
    <w:name w:val="page number"/>
    <w:basedOn w:val="Standardskrifttypeiafsnit"/>
    <w:uiPriority w:val="99"/>
    <w:semiHidden/>
    <w:unhideWhenUsed/>
    <w:rsid w:val="0044796C"/>
  </w:style>
  <w:style w:type="character" w:styleId="Hyperlink">
    <w:name w:val="Hyperlink"/>
    <w:basedOn w:val="Standardskrifttypeiafsnit"/>
    <w:uiPriority w:val="99"/>
    <w:unhideWhenUsed/>
    <w:rsid w:val="004B7D90"/>
    <w:rPr>
      <w:color w:val="0563C1" w:themeColor="hyperlink"/>
      <w:u w:val="single"/>
    </w:rPr>
  </w:style>
  <w:style w:type="character" w:customStyle="1" w:styleId="Olstomnmnande1">
    <w:name w:val="Olöst omnämnande1"/>
    <w:basedOn w:val="Standardskrifttypeiafsnit"/>
    <w:uiPriority w:val="99"/>
    <w:semiHidden/>
    <w:unhideWhenUsed/>
    <w:rsid w:val="004B7D90"/>
    <w:rPr>
      <w:color w:val="605E5C"/>
      <w:shd w:val="clear" w:color="auto" w:fill="E1DFDD"/>
    </w:rPr>
  </w:style>
  <w:style w:type="character" w:styleId="BesgtLink">
    <w:name w:val="FollowedHyperlink"/>
    <w:basedOn w:val="Standardskrifttypeiafsnit"/>
    <w:uiPriority w:val="99"/>
    <w:semiHidden/>
    <w:unhideWhenUsed/>
    <w:rsid w:val="004B7D90"/>
    <w:rPr>
      <w:color w:val="954F72" w:themeColor="followedHyperlink"/>
      <w:u w:val="single"/>
    </w:rPr>
  </w:style>
  <w:style w:type="paragraph" w:styleId="Undertitel">
    <w:name w:val="Subtitle"/>
    <w:basedOn w:val="Normal"/>
    <w:link w:val="UndertitelTegn"/>
    <w:qFormat/>
    <w:rsid w:val="00521F0C"/>
    <w:pPr>
      <w:tabs>
        <w:tab w:val="left" w:pos="57"/>
      </w:tabs>
      <w:spacing w:before="60" w:after="60" w:line="300" w:lineRule="auto"/>
      <w:jc w:val="center"/>
    </w:pPr>
    <w:rPr>
      <w:rFonts w:ascii="Arial" w:eastAsia="SimSun" w:hAnsi="Arial" w:cs="Times New Roman"/>
      <w:b/>
      <w:bCs/>
      <w:sz w:val="28"/>
      <w:szCs w:val="20"/>
      <w:lang w:val="en-GB" w:eastAsia="zh-CN"/>
    </w:rPr>
  </w:style>
  <w:style w:type="character" w:customStyle="1" w:styleId="UndertitelTegn">
    <w:name w:val="Undertitel Tegn"/>
    <w:basedOn w:val="Standardskrifttypeiafsnit"/>
    <w:link w:val="Undertitel"/>
    <w:rsid w:val="00521F0C"/>
    <w:rPr>
      <w:rFonts w:ascii="Arial" w:eastAsia="SimSun" w:hAnsi="Arial" w:cs="Times New Roman"/>
      <w:b/>
      <w:bCs/>
      <w:sz w:val="28"/>
      <w:szCs w:val="20"/>
      <w:lang w:val="en-GB" w:eastAsia="zh-CN"/>
    </w:rPr>
  </w:style>
  <w:style w:type="paragraph" w:styleId="Brdtekstindrykning">
    <w:name w:val="Body Text Indent"/>
    <w:basedOn w:val="Normal"/>
    <w:link w:val="BrdtekstindrykningTegn"/>
    <w:rsid w:val="00521F0C"/>
    <w:pPr>
      <w:tabs>
        <w:tab w:val="left" w:pos="57"/>
      </w:tabs>
      <w:spacing w:before="60" w:after="60" w:line="300" w:lineRule="auto"/>
      <w:jc w:val="both"/>
    </w:pPr>
    <w:rPr>
      <w:rFonts w:ascii="Arial" w:eastAsia="SimSun" w:hAnsi="Arial" w:cs="Times New Roman"/>
      <w:sz w:val="20"/>
      <w:szCs w:val="20"/>
      <w:lang w:val="en-GB" w:eastAsia="zh-CN"/>
    </w:rPr>
  </w:style>
  <w:style w:type="character" w:customStyle="1" w:styleId="BrdtekstindrykningTegn">
    <w:name w:val="Brødtekstindrykning Tegn"/>
    <w:basedOn w:val="Standardskrifttypeiafsnit"/>
    <w:link w:val="Brdtekstindrykning"/>
    <w:rsid w:val="00521F0C"/>
    <w:rPr>
      <w:rFonts w:ascii="Arial" w:eastAsia="SimSun" w:hAnsi="Arial" w:cs="Times New Roman"/>
      <w:sz w:val="20"/>
      <w:szCs w:val="20"/>
      <w:lang w:val="en-GB" w:eastAsia="zh-CN"/>
    </w:rPr>
  </w:style>
  <w:style w:type="paragraph" w:styleId="Fodnotetekst">
    <w:name w:val="footnote text"/>
    <w:basedOn w:val="Normal"/>
    <w:link w:val="FodnotetekstTegn"/>
    <w:semiHidden/>
    <w:rsid w:val="00521F0C"/>
    <w:pPr>
      <w:tabs>
        <w:tab w:val="left" w:pos="57"/>
      </w:tabs>
    </w:pPr>
    <w:rPr>
      <w:rFonts w:ascii="Arial" w:eastAsia="SimSun" w:hAnsi="Arial" w:cs="Times New Roman"/>
      <w:sz w:val="16"/>
      <w:szCs w:val="20"/>
      <w:lang w:val="en-US" w:eastAsia="zh-CN"/>
    </w:rPr>
  </w:style>
  <w:style w:type="character" w:customStyle="1" w:styleId="FodnotetekstTegn">
    <w:name w:val="Fodnotetekst Tegn"/>
    <w:basedOn w:val="Standardskrifttypeiafsnit"/>
    <w:link w:val="Fodnotetekst"/>
    <w:semiHidden/>
    <w:rsid w:val="00521F0C"/>
    <w:rPr>
      <w:rFonts w:ascii="Arial" w:eastAsia="SimSun" w:hAnsi="Arial" w:cs="Times New Roman"/>
      <w:sz w:val="16"/>
      <w:szCs w:val="20"/>
      <w:lang w:val="en-US" w:eastAsia="zh-CN"/>
    </w:rPr>
  </w:style>
  <w:style w:type="character" w:styleId="Fodnotehenvisning">
    <w:name w:val="footnote reference"/>
    <w:semiHidden/>
    <w:rsid w:val="00521F0C"/>
    <w:rPr>
      <w:rFonts w:cs="Times New Roman"/>
      <w:vertAlign w:val="superscript"/>
    </w:rPr>
  </w:style>
  <w:style w:type="character" w:customStyle="1" w:styleId="fontstyle21">
    <w:name w:val="fontstyle21"/>
    <w:basedOn w:val="Standardskrifttypeiafsnit"/>
    <w:rsid w:val="00D94A26"/>
    <w:rPr>
      <w:rFonts w:ascii="Arial" w:hAnsi="Arial" w:cs="Arial" w:hint="default"/>
      <w:b w:val="0"/>
      <w:bCs w:val="0"/>
      <w:i w:val="0"/>
      <w:iCs w:val="0"/>
      <w:color w:val="000000"/>
      <w:sz w:val="18"/>
      <w:szCs w:val="18"/>
    </w:rPr>
  </w:style>
  <w:style w:type="paragraph" w:styleId="Markeringsbobletekst">
    <w:name w:val="Balloon Text"/>
    <w:basedOn w:val="Normal"/>
    <w:link w:val="MarkeringsbobletekstTegn"/>
    <w:uiPriority w:val="99"/>
    <w:semiHidden/>
    <w:unhideWhenUsed/>
    <w:rsid w:val="0020618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06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832582">
      <w:bodyDiv w:val="1"/>
      <w:marLeft w:val="0"/>
      <w:marRight w:val="0"/>
      <w:marTop w:val="0"/>
      <w:marBottom w:val="0"/>
      <w:divBdr>
        <w:top w:val="none" w:sz="0" w:space="0" w:color="auto"/>
        <w:left w:val="none" w:sz="0" w:space="0" w:color="auto"/>
        <w:bottom w:val="none" w:sz="0" w:space="0" w:color="auto"/>
        <w:right w:val="none" w:sz="0" w:space="0" w:color="auto"/>
      </w:divBdr>
    </w:div>
    <w:div w:id="20208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emf"/><Relationship Id="rId1" Type="http://schemas.openxmlformats.org/officeDocument/2006/relationships/image" Target="media/image13.emf"/></Relationships>
</file>

<file path=word/_rels/header2.xml.rels><?xml version="1.0" encoding="UTF-8" standalone="yes"?>
<Relationships xmlns="http://schemas.openxmlformats.org/package/2006/relationships"><Relationship Id="rId2" Type="http://schemas.openxmlformats.org/officeDocument/2006/relationships/image" Target="media/image14.emf"/><Relationship Id="rId1" Type="http://schemas.openxmlformats.org/officeDocument/2006/relationships/image" Target="media/image1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2ed0c1-632d-4810-8ab4-91f2f2ac16a4" xsi:nil="true"/>
    <lcf76f155ced4ddcb4097134ff3c332f xmlns="ca5577c9-1b60-4572-b218-45699de4a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6591146958D4B9F8E43E57138783B" ma:contentTypeVersion="14" ma:contentTypeDescription="Create a new document." ma:contentTypeScope="" ma:versionID="2db5567a99da36178ee547d8c65f2f6f">
  <xsd:schema xmlns:xsd="http://www.w3.org/2001/XMLSchema" xmlns:xs="http://www.w3.org/2001/XMLSchema" xmlns:p="http://schemas.microsoft.com/office/2006/metadata/properties" xmlns:ns2="ca5577c9-1b60-4572-b218-45699de4aa4f" xmlns:ns3="692ed0c1-632d-4810-8ab4-91f2f2ac16a4" targetNamespace="http://schemas.microsoft.com/office/2006/metadata/properties" ma:root="true" ma:fieldsID="aa471fe9c4d77f1a39dba7741942a46f" ns2:_="" ns3:_="">
    <xsd:import namespace="ca5577c9-1b60-4572-b218-45699de4aa4f"/>
    <xsd:import namespace="692ed0c1-632d-4810-8ab4-91f2f2ac16a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577c9-1b60-4572-b218-45699de4a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288adc-bcca-4072-a2d6-1093251b7b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ed0c1-632d-4810-8ab4-91f2f2ac16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e207ea-4c90-4bf4-9701-462f49c054d6}" ma:internalName="TaxCatchAll" ma:showField="CatchAllData" ma:web="692ed0c1-632d-4810-8ab4-91f2f2ac1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3DDE-C528-47C1-8354-A82D3B27604A}">
  <ds:schemaRefs>
    <ds:schemaRef ds:uri="http://schemas.microsoft.com/office/2006/metadata/properties"/>
    <ds:schemaRef ds:uri="http://schemas.microsoft.com/office/infopath/2007/PartnerControls"/>
    <ds:schemaRef ds:uri="692ed0c1-632d-4810-8ab4-91f2f2ac16a4"/>
    <ds:schemaRef ds:uri="ca5577c9-1b60-4572-b218-45699de4aa4f"/>
  </ds:schemaRefs>
</ds:datastoreItem>
</file>

<file path=customXml/itemProps2.xml><?xml version="1.0" encoding="utf-8"?>
<ds:datastoreItem xmlns:ds="http://schemas.openxmlformats.org/officeDocument/2006/customXml" ds:itemID="{F9B7F0F4-2CC9-49C3-93B1-A0BE6379EDA5}">
  <ds:schemaRefs>
    <ds:schemaRef ds:uri="http://schemas.microsoft.com/sharepoint/v3/contenttype/forms"/>
  </ds:schemaRefs>
</ds:datastoreItem>
</file>

<file path=customXml/itemProps3.xml><?xml version="1.0" encoding="utf-8"?>
<ds:datastoreItem xmlns:ds="http://schemas.openxmlformats.org/officeDocument/2006/customXml" ds:itemID="{69D0D569-7A42-4955-929F-39E72C273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577c9-1b60-4572-b218-45699de4aa4f"/>
    <ds:schemaRef ds:uri="692ed0c1-632d-4810-8ab4-91f2f2ac1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0FCDE-4214-40C0-BBE2-100449C1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2273</Words>
  <Characters>13869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Cerowski</dc:creator>
  <cp:keywords/>
  <dc:description/>
  <cp:lastModifiedBy>Malthe Kastberg Gertz</cp:lastModifiedBy>
  <cp:revision>2</cp:revision>
  <dcterms:created xsi:type="dcterms:W3CDTF">2025-01-20T13:32:00Z</dcterms:created>
  <dcterms:modified xsi:type="dcterms:W3CDTF">2025-01-20T13:32:00Z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0x0101004386591146958D4B9F8E43E57138783B</vt:lpwstr>
  </property>
  <property fmtid="{D5CDD505-2E9C-101B-9397-08002B2CF9AE}" pid="3" name="Order">
    <vt:r8>196500</vt:r8>
  </property>
</Properties>
</file>